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E638E" w14:textId="769A6961" w:rsidR="0074592F" w:rsidRPr="00263E9F" w:rsidRDefault="0074592F">
      <w:pPr>
        <w:pStyle w:val="Textoindependiente"/>
        <w:spacing w:before="4"/>
        <w:rPr>
          <w:rFonts w:asciiTheme="minorHAnsi" w:hAnsiTheme="minorHAnsi" w:cstheme="minorHAnsi"/>
          <w:sz w:val="20"/>
          <w:szCs w:val="20"/>
        </w:rPr>
      </w:pPr>
    </w:p>
    <w:p w14:paraId="06093C22" w14:textId="77777777" w:rsidR="00362A81"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 xml:space="preserve">CONTRATO DE PRÉSTAMO BID 4424/OC-CO </w:t>
      </w:r>
    </w:p>
    <w:p w14:paraId="249A4078" w14:textId="4851D29A" w:rsidR="00E905DA"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PROGRAMA</w:t>
      </w:r>
      <w:r w:rsidR="006B1D76" w:rsidRPr="00263E9F">
        <w:rPr>
          <w:rFonts w:asciiTheme="minorHAnsi" w:hAnsiTheme="minorHAnsi" w:cstheme="minorHAnsi"/>
          <w:b/>
          <w:sz w:val="20"/>
          <w:szCs w:val="20"/>
        </w:rPr>
        <w:t xml:space="preserve"> </w:t>
      </w:r>
      <w:r w:rsidRPr="00263E9F">
        <w:rPr>
          <w:rFonts w:asciiTheme="minorHAnsi" w:hAnsiTheme="minorHAnsi" w:cstheme="minorHAnsi"/>
          <w:b/>
          <w:sz w:val="20"/>
          <w:szCs w:val="20"/>
        </w:rPr>
        <w:t xml:space="preserve">COLOMBIA SOSTENIBLE </w:t>
      </w:r>
    </w:p>
    <w:p w14:paraId="22E25D44" w14:textId="77777777" w:rsidR="006B1D76" w:rsidRPr="00263E9F" w:rsidRDefault="006B1D76" w:rsidP="00F0046B">
      <w:pPr>
        <w:ind w:left="2321" w:right="2475"/>
        <w:jc w:val="center"/>
        <w:rPr>
          <w:rFonts w:asciiTheme="minorHAnsi" w:hAnsiTheme="minorHAnsi" w:cstheme="minorHAnsi"/>
          <w:b/>
          <w:sz w:val="20"/>
          <w:szCs w:val="20"/>
        </w:rPr>
      </w:pPr>
    </w:p>
    <w:p w14:paraId="78F8E8F5" w14:textId="204C1C32" w:rsidR="0074592F"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TÉRMINOS DE REFERENCIA</w:t>
      </w:r>
    </w:p>
    <w:p w14:paraId="564D0B55" w14:textId="77777777" w:rsidR="00F0046B" w:rsidRPr="00263E9F" w:rsidRDefault="00F0046B" w:rsidP="00D4196A">
      <w:pPr>
        <w:ind w:left="2321" w:right="2475"/>
        <w:jc w:val="center"/>
        <w:rPr>
          <w:rFonts w:asciiTheme="minorHAnsi" w:hAnsiTheme="minorHAnsi" w:cstheme="minorHAnsi"/>
          <w:b/>
          <w:sz w:val="20"/>
          <w:szCs w:val="20"/>
        </w:rPr>
      </w:pPr>
    </w:p>
    <w:p w14:paraId="54B400F8" w14:textId="0194FBFB" w:rsidR="00D4196A" w:rsidRDefault="006B1D76" w:rsidP="00D4196A">
      <w:pPr>
        <w:ind w:left="567" w:right="296"/>
        <w:jc w:val="center"/>
        <w:rPr>
          <w:rFonts w:asciiTheme="minorHAnsi" w:hAnsiTheme="minorHAnsi" w:cstheme="minorHAnsi"/>
          <w:sz w:val="20"/>
          <w:szCs w:val="20"/>
        </w:rPr>
      </w:pPr>
      <w:r w:rsidRPr="00263E9F">
        <w:rPr>
          <w:rFonts w:asciiTheme="minorHAnsi" w:hAnsiTheme="minorHAnsi" w:cstheme="minorHAnsi"/>
          <w:b/>
          <w:sz w:val="20"/>
          <w:szCs w:val="20"/>
        </w:rPr>
        <w:t>Objeto:</w:t>
      </w:r>
      <w:r w:rsidRPr="00263E9F">
        <w:rPr>
          <w:rFonts w:asciiTheme="minorHAnsi" w:hAnsiTheme="minorHAnsi" w:cstheme="minorHAnsi"/>
          <w:sz w:val="20"/>
          <w:szCs w:val="20"/>
        </w:rPr>
        <w:t xml:space="preserve"> “</w:t>
      </w:r>
      <w:r w:rsidR="00362A81" w:rsidRPr="00362A81">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Pr="00263E9F">
        <w:rPr>
          <w:rFonts w:asciiTheme="minorHAnsi" w:hAnsiTheme="minorHAnsi" w:cstheme="minorHAnsi"/>
          <w:sz w:val="20"/>
          <w:szCs w:val="20"/>
        </w:rPr>
        <w:t>”</w:t>
      </w:r>
      <w:r w:rsidR="00D4196A" w:rsidRPr="00263E9F">
        <w:rPr>
          <w:rFonts w:asciiTheme="minorHAnsi" w:hAnsiTheme="minorHAnsi" w:cstheme="minorHAnsi"/>
          <w:sz w:val="20"/>
          <w:szCs w:val="20"/>
        </w:rPr>
        <w:t xml:space="preserve"> (</w:t>
      </w:r>
      <w:r w:rsidR="00362A81" w:rsidRPr="000540F2">
        <w:rPr>
          <w:rFonts w:asciiTheme="minorHAnsi" w:hAnsiTheme="minorHAnsi" w:cstheme="minorHAnsi"/>
          <w:b/>
          <w:sz w:val="20"/>
          <w:szCs w:val="20"/>
        </w:rPr>
        <w:t>Identificador</w:t>
      </w:r>
      <w:r w:rsidR="000540F2" w:rsidRPr="000540F2">
        <w:rPr>
          <w:rFonts w:asciiTheme="minorHAnsi" w:hAnsiTheme="minorHAnsi" w:cstheme="minorHAnsi"/>
          <w:b/>
          <w:sz w:val="20"/>
          <w:szCs w:val="20"/>
        </w:rPr>
        <w:t>es</w:t>
      </w:r>
      <w:r w:rsidR="00362A81" w:rsidRPr="000540F2">
        <w:rPr>
          <w:rFonts w:asciiTheme="minorHAnsi" w:hAnsiTheme="minorHAnsi" w:cstheme="minorHAnsi"/>
          <w:b/>
          <w:sz w:val="20"/>
          <w:szCs w:val="20"/>
        </w:rPr>
        <w:t xml:space="preserve"> OBP </w:t>
      </w:r>
      <w:r w:rsidR="00E82242" w:rsidRPr="00E82242">
        <w:rPr>
          <w:rFonts w:asciiTheme="minorHAnsi" w:hAnsiTheme="minorHAnsi" w:cstheme="minorHAnsi"/>
          <w:b/>
          <w:sz w:val="20"/>
          <w:szCs w:val="20"/>
        </w:rPr>
        <w:t>CO-L1166-P21036</w:t>
      </w:r>
      <w:r w:rsidR="00E82242">
        <w:rPr>
          <w:rFonts w:asciiTheme="minorHAnsi" w:hAnsiTheme="minorHAnsi" w:cstheme="minorHAnsi"/>
          <w:b/>
          <w:sz w:val="20"/>
          <w:szCs w:val="20"/>
        </w:rPr>
        <w:t xml:space="preserve">, </w:t>
      </w:r>
      <w:r w:rsidR="00E82242" w:rsidRPr="00E82242">
        <w:rPr>
          <w:rFonts w:asciiTheme="minorHAnsi" w:hAnsiTheme="minorHAnsi" w:cstheme="minorHAnsi"/>
          <w:b/>
          <w:sz w:val="20"/>
          <w:szCs w:val="20"/>
        </w:rPr>
        <w:t>CO-L1166-P21037</w:t>
      </w:r>
      <w:r w:rsidR="00E82242">
        <w:rPr>
          <w:rFonts w:asciiTheme="minorHAnsi" w:hAnsiTheme="minorHAnsi" w:cstheme="minorHAnsi"/>
          <w:b/>
          <w:sz w:val="20"/>
          <w:szCs w:val="20"/>
        </w:rPr>
        <w:t xml:space="preserve">, </w:t>
      </w:r>
      <w:r w:rsidR="00E82242" w:rsidRPr="00E82242">
        <w:rPr>
          <w:rFonts w:asciiTheme="minorHAnsi" w:hAnsiTheme="minorHAnsi" w:cstheme="minorHAnsi"/>
          <w:b/>
          <w:sz w:val="20"/>
          <w:szCs w:val="20"/>
        </w:rPr>
        <w:t>CO-L1166-P21038</w:t>
      </w:r>
      <w:r w:rsidR="00E82242">
        <w:rPr>
          <w:rFonts w:asciiTheme="minorHAnsi" w:hAnsiTheme="minorHAnsi" w:cstheme="minorHAnsi"/>
          <w:b/>
          <w:sz w:val="20"/>
          <w:szCs w:val="20"/>
        </w:rPr>
        <w:t xml:space="preserve"> y </w:t>
      </w:r>
      <w:r w:rsidR="00E82242" w:rsidRPr="00E82242">
        <w:rPr>
          <w:rFonts w:asciiTheme="minorHAnsi" w:hAnsiTheme="minorHAnsi" w:cstheme="minorHAnsi"/>
          <w:b/>
          <w:sz w:val="20"/>
          <w:szCs w:val="20"/>
        </w:rPr>
        <w:t>CO-L1166-P21033</w:t>
      </w:r>
      <w:r w:rsidR="00D4196A" w:rsidRPr="00263E9F">
        <w:rPr>
          <w:rFonts w:asciiTheme="minorHAnsi" w:hAnsiTheme="minorHAnsi" w:cstheme="minorHAnsi"/>
          <w:sz w:val="20"/>
          <w:szCs w:val="20"/>
        </w:rPr>
        <w:t>)</w:t>
      </w:r>
    </w:p>
    <w:p w14:paraId="4CF2AAB0" w14:textId="148AFB8E" w:rsidR="000540F2" w:rsidRDefault="000540F2" w:rsidP="00D4196A">
      <w:pPr>
        <w:ind w:left="567" w:right="296"/>
        <w:jc w:val="center"/>
        <w:rPr>
          <w:rFonts w:asciiTheme="minorHAnsi" w:hAnsiTheme="minorHAnsi" w:cstheme="minorHAnsi"/>
          <w:b/>
          <w:sz w:val="20"/>
          <w:szCs w:val="20"/>
        </w:rPr>
      </w:pPr>
    </w:p>
    <w:p w14:paraId="32E1335B" w14:textId="1FB21214" w:rsidR="000540F2" w:rsidRPr="000540F2" w:rsidRDefault="000540F2" w:rsidP="00D4196A">
      <w:pPr>
        <w:ind w:left="567" w:right="296"/>
        <w:jc w:val="center"/>
        <w:rPr>
          <w:rFonts w:asciiTheme="minorHAnsi" w:hAnsiTheme="minorHAnsi" w:cstheme="minorHAnsi"/>
          <w:b/>
          <w:sz w:val="20"/>
          <w:szCs w:val="20"/>
          <w:u w:val="single"/>
        </w:rPr>
      </w:pPr>
      <w:r w:rsidRPr="000540F2">
        <w:rPr>
          <w:rFonts w:asciiTheme="minorHAnsi" w:hAnsiTheme="minorHAnsi" w:cstheme="minorHAnsi"/>
          <w:b/>
          <w:sz w:val="20"/>
          <w:szCs w:val="20"/>
          <w:u w:val="single"/>
        </w:rPr>
        <w:t xml:space="preserve">GRUPO </w:t>
      </w:r>
      <w:r w:rsidR="00E82242">
        <w:rPr>
          <w:rFonts w:asciiTheme="minorHAnsi" w:hAnsiTheme="minorHAnsi" w:cstheme="minorHAnsi"/>
          <w:b/>
          <w:sz w:val="20"/>
          <w:szCs w:val="20"/>
          <w:u w:val="single"/>
        </w:rPr>
        <w:t>3</w:t>
      </w:r>
      <w:r w:rsidRPr="000540F2">
        <w:rPr>
          <w:rFonts w:asciiTheme="minorHAnsi" w:hAnsiTheme="minorHAnsi" w:cstheme="minorHAnsi"/>
          <w:b/>
          <w:sz w:val="20"/>
          <w:szCs w:val="20"/>
          <w:u w:val="single"/>
        </w:rPr>
        <w:t xml:space="preserve">: </w:t>
      </w:r>
      <w:r w:rsidR="00E82242">
        <w:rPr>
          <w:rFonts w:asciiTheme="minorHAnsi" w:hAnsiTheme="minorHAnsi" w:cstheme="minorHAnsi"/>
          <w:b/>
          <w:sz w:val="20"/>
          <w:szCs w:val="20"/>
          <w:u w:val="single"/>
        </w:rPr>
        <w:t>CAQUETÁ, META – PUTUMAYO y META</w:t>
      </w:r>
    </w:p>
    <w:p w14:paraId="509A1D0B" w14:textId="77777777" w:rsidR="00D4196A" w:rsidRPr="00263E9F" w:rsidRDefault="00D4196A" w:rsidP="00D4196A">
      <w:pPr>
        <w:ind w:left="2321" w:right="2475"/>
        <w:jc w:val="center"/>
        <w:rPr>
          <w:rFonts w:asciiTheme="minorHAnsi" w:hAnsiTheme="minorHAnsi" w:cstheme="minorHAnsi"/>
          <w:b/>
          <w:sz w:val="20"/>
          <w:szCs w:val="20"/>
        </w:rPr>
      </w:pPr>
    </w:p>
    <w:p w14:paraId="33899AFF" w14:textId="30728BEE" w:rsidR="009B6660" w:rsidRPr="00CB7F1A" w:rsidRDefault="009B6660" w:rsidP="00B1058D">
      <w:pPr>
        <w:pStyle w:val="Textoindependiente"/>
        <w:numPr>
          <w:ilvl w:val="0"/>
          <w:numId w:val="12"/>
        </w:numPr>
        <w:spacing w:before="94"/>
        <w:ind w:right="289"/>
        <w:jc w:val="both"/>
        <w:rPr>
          <w:rFonts w:asciiTheme="minorHAnsi" w:hAnsiTheme="minorHAnsi" w:cstheme="minorHAnsi"/>
          <w:b/>
          <w:bCs/>
          <w:sz w:val="20"/>
          <w:szCs w:val="20"/>
        </w:rPr>
      </w:pPr>
      <w:r w:rsidRPr="00263E9F">
        <w:rPr>
          <w:rFonts w:asciiTheme="minorHAnsi" w:hAnsiTheme="minorHAnsi" w:cstheme="minorHAnsi"/>
          <w:b/>
          <w:bCs/>
          <w:sz w:val="20"/>
          <w:szCs w:val="20"/>
        </w:rPr>
        <w:t>ANTECEDENTES Y JUSTIFCACIÓN</w:t>
      </w:r>
    </w:p>
    <w:p w14:paraId="66D4BA0D" w14:textId="77777777" w:rsidR="00CB7F1A" w:rsidRPr="00CB7F1A" w:rsidRDefault="00CB7F1A" w:rsidP="00CB7F1A">
      <w:pPr>
        <w:pStyle w:val="Textoindependiente"/>
        <w:spacing w:before="94"/>
        <w:ind w:left="458" w:right="549"/>
        <w:jc w:val="both"/>
        <w:rPr>
          <w:rFonts w:asciiTheme="minorHAnsi" w:hAnsiTheme="minorHAnsi" w:cstheme="minorHAnsi"/>
          <w:sz w:val="20"/>
          <w:szCs w:val="20"/>
        </w:rPr>
      </w:pPr>
      <w:bookmarkStart w:id="0" w:name="_Hlk73347948"/>
      <w:r w:rsidRPr="00CB7F1A">
        <w:rPr>
          <w:rFonts w:asciiTheme="minorHAnsi" w:hAnsiTheme="minorHAnsi" w:cstheme="minorHAnsi"/>
          <w:sz w:val="20"/>
          <w:szCs w:val="20"/>
        </w:rPr>
        <w:t>El Fondo Colombia en Paz (FCP) fue creado el 27 de abril del 2017 por el Gobierno de Colombia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mediante</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Decreto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691</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2017,</w:t>
      </w:r>
      <w:r w:rsidRPr="00CB7F1A">
        <w:rPr>
          <w:rFonts w:asciiTheme="minorHAnsi" w:hAnsiTheme="minorHAnsi" w:cstheme="minorHAnsi"/>
          <w:spacing w:val="-2"/>
          <w:sz w:val="20"/>
          <w:szCs w:val="20"/>
        </w:rPr>
        <w:t xml:space="preserve"> </w:t>
      </w:r>
      <w:r w:rsidRPr="00CB7F1A">
        <w:rPr>
          <w:rFonts w:asciiTheme="minorHAnsi" w:hAnsiTheme="minorHAnsi" w:cstheme="minorHAnsi"/>
          <w:sz w:val="20"/>
          <w:szCs w:val="20"/>
        </w:rPr>
        <w:t>constituyéndose</w:t>
      </w:r>
      <w:r w:rsidRPr="00CB7F1A">
        <w:rPr>
          <w:rFonts w:asciiTheme="minorHAnsi" w:hAnsiTheme="minorHAnsi" w:cstheme="minorHAnsi"/>
          <w:spacing w:val="-7"/>
          <w:sz w:val="20"/>
          <w:szCs w:val="20"/>
        </w:rPr>
        <w:t xml:space="preserve"> </w:t>
      </w:r>
      <w:r w:rsidRPr="00CB7F1A">
        <w:rPr>
          <w:rFonts w:asciiTheme="minorHAnsi" w:hAnsiTheme="minorHAnsi" w:cstheme="minorHAnsi"/>
          <w:sz w:val="20"/>
          <w:szCs w:val="20"/>
        </w:rPr>
        <w:t>como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un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Patrimonio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Autónomo con régimen privado del Departamento Administrativo de la Presidencia de la República (DAPRE), con el fin de servir como el principal instrumento para la administración, coordinación,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articulación,</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focalización</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ejecución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diferentes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fuentes</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recursos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para realizar las acciones necesarias para la implementación del Acuerdo Final para la Terminación del Conflicto y la Construcción de una Paz Estable y Duradera firmado entre el Gobierno</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Fuerzas</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Armadas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Revolucionarias</w:t>
      </w:r>
      <w:r w:rsidRPr="00CB7F1A">
        <w:rPr>
          <w:rFonts w:asciiTheme="minorHAnsi" w:hAnsiTheme="minorHAnsi" w:cstheme="minorHAnsi"/>
          <w:spacing w:val="-17"/>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FARC</w:t>
      </w:r>
      <w:r w:rsidRPr="00CB7F1A">
        <w:rPr>
          <w:rFonts w:asciiTheme="minorHAnsi" w:hAnsiTheme="minorHAnsi" w:cstheme="minorHAnsi"/>
          <w:spacing w:val="-16"/>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noviembre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2016 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dentro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se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enmarca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Programa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Sostenible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especialmente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Puntos 1</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4:</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1,</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referido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“Reforma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Integral”</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incluye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una</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serie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iniciativas para el desarrollo sostenible de las Zonas de Posconflicto (ZPC) y el Punto 4, referido a la “Solución al Problema de las Drogas Ilícitas” que comprende compromisos orientados a la erradicación de los cultivos ilícitos en las ZPC, incluyendo el fomento de alternativas económicas.</w:t>
      </w:r>
    </w:p>
    <w:p w14:paraId="09F26B74" w14:textId="77777777" w:rsidR="00CB7F1A" w:rsidRPr="00CB7F1A" w:rsidRDefault="00CB7F1A" w:rsidP="00CB7F1A">
      <w:pPr>
        <w:pStyle w:val="Textoindependiente"/>
        <w:jc w:val="both"/>
        <w:rPr>
          <w:rFonts w:asciiTheme="minorHAnsi" w:hAnsiTheme="minorHAnsi" w:cstheme="minorHAnsi"/>
          <w:sz w:val="20"/>
          <w:szCs w:val="20"/>
        </w:rPr>
      </w:pPr>
    </w:p>
    <w:p w14:paraId="3410F5BE" w14:textId="77777777" w:rsidR="00CB7F1A" w:rsidRPr="00CB7F1A" w:rsidRDefault="00CB7F1A" w:rsidP="00CB7F1A">
      <w:pPr>
        <w:pStyle w:val="Textoindependiente"/>
        <w:ind w:left="458" w:right="552"/>
        <w:jc w:val="both"/>
        <w:rPr>
          <w:rFonts w:asciiTheme="minorHAnsi" w:hAnsiTheme="minorHAnsi" w:cstheme="minorHAnsi"/>
          <w:sz w:val="20"/>
          <w:szCs w:val="20"/>
        </w:rPr>
      </w:pPr>
      <w:r w:rsidRPr="00CB7F1A">
        <w:rPr>
          <w:rFonts w:asciiTheme="minorHAnsi" w:hAnsiTheme="minorHAnsi" w:cstheme="minorHAnsi"/>
          <w:sz w:val="20"/>
          <w:szCs w:val="20"/>
        </w:rPr>
        <w:t xml:space="preserve">El CONPES 3901 de 13 de octubre de 2017 otorgó concepto favorable para contratar un empréstito externo con la banca multilateral para financiar parcialmente el Programa Colombia Sostenible en lo relacionado con sus objetivos de conservación y uso sostenible del capital natural, en cumplimiento del artículo 2.2.1.2.1.2 del Decreto 1068 de 2015. El cumplimiento de estos objetivos es parte central del posconflicto, en particular en lo establecido en el punto 1 </w:t>
      </w:r>
      <w:r w:rsidRPr="00CB7F1A">
        <w:rPr>
          <w:rFonts w:asciiTheme="minorHAnsi" w:hAnsiTheme="minorHAnsi" w:cstheme="minorHAnsi"/>
          <w:i/>
          <w:sz w:val="20"/>
          <w:szCs w:val="20"/>
        </w:rPr>
        <w:t xml:space="preserve">Hacia un Nuevo Campo Colombiano: Reforma Rural Integral, </w:t>
      </w:r>
      <w:r w:rsidRPr="00CB7F1A">
        <w:rPr>
          <w:rFonts w:asciiTheme="minorHAnsi" w:hAnsiTheme="minorHAnsi" w:cstheme="minorHAnsi"/>
          <w:sz w:val="20"/>
          <w:szCs w:val="20"/>
        </w:rPr>
        <w:t>Disposición</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1.1.10</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cierre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frontera</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agrícola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protección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zonas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reserva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Acuerdo Final para la Terminación del Conflicto y la Construcción de una Paz Estable 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Duradera.</w:t>
      </w:r>
    </w:p>
    <w:p w14:paraId="09B04122" w14:textId="77777777" w:rsidR="00CB7F1A" w:rsidRPr="00CB7F1A" w:rsidRDefault="00CB7F1A" w:rsidP="00CB7F1A">
      <w:pPr>
        <w:pStyle w:val="Textoindependiente"/>
        <w:spacing w:before="10"/>
        <w:jc w:val="both"/>
        <w:rPr>
          <w:rFonts w:asciiTheme="minorHAnsi" w:hAnsiTheme="minorHAnsi" w:cstheme="minorHAnsi"/>
          <w:sz w:val="20"/>
          <w:szCs w:val="20"/>
        </w:rPr>
      </w:pPr>
    </w:p>
    <w:p w14:paraId="49BF774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En consecuencia, el país firmó el Contrato de Préstamo 4424/OC-CO “Programa Colombia Sostenible” con el objeto de promover la sostenibilidad ambiental y socioeconómica en los municipios priorizados por el proyecto, restaurar y proteger el capital natural, mejorar los ingresos</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población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beneficiaria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fortalecer</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capacidades</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técnicas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actores locales y regionales involucrados para la estructuración 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subproyectos.</w:t>
      </w:r>
    </w:p>
    <w:p w14:paraId="515025BA" w14:textId="77777777" w:rsidR="00CB7F1A" w:rsidRPr="00CB7F1A" w:rsidRDefault="00CB7F1A" w:rsidP="00CB7F1A">
      <w:pPr>
        <w:pStyle w:val="Textoindependiente"/>
        <w:spacing w:before="2"/>
        <w:jc w:val="both"/>
        <w:rPr>
          <w:rFonts w:asciiTheme="minorHAnsi" w:hAnsiTheme="minorHAnsi" w:cstheme="minorHAnsi"/>
          <w:sz w:val="20"/>
          <w:szCs w:val="20"/>
        </w:rPr>
      </w:pPr>
    </w:p>
    <w:p w14:paraId="0AC4343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La ejecución del Programa Colombia Sostenible comprende dos componentes de inversión relacionados con el otorgamiento de apoyos económicos proyectos en los municipios PDET, un componente dedicado al Fortalecimiento de capacidades técnicas de los actores locales y regionales para la estructuración e implementación de subproyectos y un componente dedicado a administración, de acuerdo a lo contemplado a continuación:</w:t>
      </w:r>
    </w:p>
    <w:p w14:paraId="24145EE0" w14:textId="77777777" w:rsidR="00CB7F1A" w:rsidRPr="00CB7F1A" w:rsidRDefault="00CB7F1A" w:rsidP="00CB7F1A">
      <w:pPr>
        <w:pStyle w:val="Textoindependiente"/>
        <w:ind w:left="458"/>
        <w:jc w:val="both"/>
        <w:rPr>
          <w:rFonts w:asciiTheme="minorHAnsi" w:hAnsiTheme="minorHAnsi" w:cstheme="minorHAnsi"/>
          <w:b/>
          <w:i/>
          <w:color w:val="000000" w:themeColor="text1"/>
          <w:sz w:val="20"/>
          <w:szCs w:val="20"/>
        </w:rPr>
      </w:pPr>
    </w:p>
    <w:p w14:paraId="3C888DFE" w14:textId="77777777" w:rsidR="00CB7F1A" w:rsidRPr="00CB7F1A" w:rsidRDefault="00CB7F1A" w:rsidP="00CB7F1A">
      <w:pPr>
        <w:pStyle w:val="Textoindependiente"/>
        <w:ind w:left="458"/>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1. Mejorar la conservación de la biodiversidad y sus servicios ecosistémicos: </w:t>
      </w:r>
    </w:p>
    <w:p w14:paraId="5DBC2236"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157962C3"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Este componente financiará actividades en áreas de especial importancia ambiental seleccionadas por su representatividad para la conservación de los ecosistemas y sus servicios ecosistémicos en las áreas de </w:t>
      </w:r>
      <w:r w:rsidRPr="00CB7F1A">
        <w:rPr>
          <w:rFonts w:asciiTheme="minorHAnsi" w:hAnsiTheme="minorHAnsi" w:cstheme="minorHAnsi"/>
          <w:color w:val="000000" w:themeColor="text1"/>
          <w:sz w:val="20"/>
          <w:szCs w:val="20"/>
        </w:rPr>
        <w:lastRenderedPageBreak/>
        <w:t>intervención del Préstamo. Esas actividades incluirán: (i) restauración de ecosistemas degradados y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xml:space="preserve">) implementación de esquemas alternativos de conservación y pagos por servicios ambientales (PSA), orientados a acciones de preservación y restauración en las áreas protegidas del Sistema Nacional de Áreas Protegidas (SINAP), zonas con función amortiguadora de las áreas protegidas, ecosistemas estratégicos y, en general, en áreas de especial importancia ambiental y en otras zonas que se consideren estratégicas en términos de oferta de servicios ecosistémicos y relevantes para la Adaptación y mitigación al cambio climático, así como la sustitución de cultivos de uso ilícito que afectan las áreas objetivo del componente 1.  </w:t>
      </w:r>
    </w:p>
    <w:p w14:paraId="6CCE90F4"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B9BD0BC"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2:  Prácticas e inversiones productivas sostenibles, bajas en carbono y con medidas de adaptación al cambio climático: </w:t>
      </w:r>
    </w:p>
    <w:p w14:paraId="33A38BF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243C9FFA"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Bajo este componente se considerarán subproyectos productivos sostenibles de carácter asociativo en los municipios que hacen parte de las áreas de intervención del Proyecto, orientados a generar oportunidades de desarrollo económico en negocios compatibles con la estrategia de bajo carbono del país. Dichos subproyectos deberán contribuir a mejorar los ingresos de las familias rurales y los pequeños productores beneficiarios creando oportunidades para la diversificación económica y garantizando la sostenibilidad ambiental en el uso de los recursos naturales involucrados. Se priorizarán iniciativas basadas en esquemas de alianzas productivas con las cadenas de valor, con el fin de asegurar la oportuna comercialización de los productos generados. Se financiarán proyectos agropecuarios y agroindustriales sostenibles dirigidos a promover, entre otros aspectos: mejores prácticas en sistemas agrícolas y -pecuarios sostenibles y bajos en carbono, cultivos sostenibles y resilientes al clima de acuerdo con la vocación del suelo, tecnologías y prácticas resilientes al cambio climático, así como transformación de productos agropecuarios que generen valor agregado bajo un enfoque de sostenibilidad ambiental, tales como sistemas silvopastoriles y agroforestales, entre otros. </w:t>
      </w:r>
    </w:p>
    <w:p w14:paraId="44D2043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7F8E6B5"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También podrán ser susceptibles de financiación negocios verdes no agropecuarios como proyectos de turismo de naturaleza, productos biotecnológicos, artesanías, silvicultura de bosques naturales y de plantaciones, forestería comunitaria y aprovechamiento de productos maderables y no maderables del bosque, entre otros. </w:t>
      </w:r>
    </w:p>
    <w:p w14:paraId="32B78C17"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6861C22"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3: Fortalecimiento de capacidades técnicas de los actores locales y regionales para la estructuración e implementación de subproyectos: </w:t>
      </w:r>
    </w:p>
    <w:p w14:paraId="21F20CA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5DDC6DB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incluirá tres líneas de acción: (i) generación de capacidades técnicas en estructuración de proyectos;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estructuración de proyectos; y (</w:t>
      </w:r>
      <w:proofErr w:type="spellStart"/>
      <w:r w:rsidRPr="00CB7F1A">
        <w:rPr>
          <w:rFonts w:asciiTheme="minorHAnsi" w:hAnsiTheme="minorHAnsi" w:cstheme="minorHAnsi"/>
          <w:color w:val="000000" w:themeColor="text1"/>
          <w:sz w:val="20"/>
          <w:szCs w:val="20"/>
        </w:rPr>
        <w:t>iii</w:t>
      </w:r>
      <w:proofErr w:type="spellEnd"/>
      <w:r w:rsidRPr="00CB7F1A">
        <w:rPr>
          <w:rFonts w:asciiTheme="minorHAnsi" w:hAnsiTheme="minorHAnsi" w:cstheme="minorHAnsi"/>
          <w:color w:val="000000" w:themeColor="text1"/>
          <w:sz w:val="20"/>
          <w:szCs w:val="20"/>
        </w:rPr>
        <w:t xml:space="preserve">) desarrollo de estudios técnicos complementarios para proyectos de los Componentes 1 y 2. La primera línea busca otorgar recursos y apoyo directo para el fortalecimiento de las capacidades técnicas en estructuración de proyectos de las entidades, organizaciones locales y comunidades ubicadas en las áreas de intervención del Préstamo. La segunda línea, consiste en financiamiento para la estructuración integral de proyectos presentados por los beneficiarios ubicados en las áreas de intervención del Préstamo, y que cumplan con los criterios de elegibilidad que se establezcan en el Reglamento Operativo (ROP) del Programa COLOMBIA SOSTENIBLE 4424/OC-CO ROP. Dicha estructuración se llevará a cabo directamente por grupos de consultores (Roster) contratados por el Préstamo, quienes deberán adelantar el diseño desde el territorio con la participación de la propia comunidad beneficiaria. </w:t>
      </w:r>
    </w:p>
    <w:p w14:paraId="6C6AA3EE" w14:textId="77777777" w:rsidR="00CB7F1A" w:rsidRPr="00CB7F1A" w:rsidRDefault="00CB7F1A" w:rsidP="00CB7F1A">
      <w:pPr>
        <w:pStyle w:val="Default"/>
        <w:ind w:left="720"/>
        <w:jc w:val="both"/>
        <w:rPr>
          <w:rFonts w:asciiTheme="minorHAnsi" w:hAnsiTheme="minorHAnsi" w:cstheme="minorHAnsi"/>
          <w:sz w:val="20"/>
          <w:szCs w:val="20"/>
        </w:rPr>
      </w:pPr>
    </w:p>
    <w:p w14:paraId="521FCB1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La tercera línea de acción busca apoyar la preparación de estudios técnicos complementarios necesarios para los proyectos del Componente 1 y que ayuden a la focalización de intervenciones que promuevan la integración de los Componentes 1 y 2 del Préstamo.</w:t>
      </w:r>
    </w:p>
    <w:p w14:paraId="28BFCF8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highlight w:val="yellow"/>
        </w:rPr>
      </w:pPr>
    </w:p>
    <w:p w14:paraId="252FD201" w14:textId="7D215FB6" w:rsidR="00DA0342"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Para que los proyectos del componente 1 y 2 del préstamo accedan al financiamiento, se tienen que surtir las siguientes cinco (5) etapas del ciclo de gestión de convocatorias de proyectos:  1. Convocatoria de </w:t>
      </w:r>
    </w:p>
    <w:p w14:paraId="78C72727" w14:textId="06C81D6F"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308E37E2" w14:textId="21BF4B5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61887C00" w14:textId="707FFAD8"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Cofinanciación, ejecución y supervisión de proyectos; y 5. Cierre y evaluación de proyectos. </w:t>
      </w:r>
    </w:p>
    <w:p w14:paraId="4C09FAAB"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0E6676C" w14:textId="42C74A4A" w:rsidR="00FA23BD"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En la Etapa 1, se realiza todo el proceso de Convocatoria y formulación de los perfiles de proyectos.  En la Etapa 2, con el apoyo de un Roster Evaluador (consultoras) se verifican los criterios generales y específicos de elegibilidad de los perfiles de proyectos para los componentes del préstamo. En la Etapa 3, los perfiles de proyectos elegibles, priorizados y viables pasan a una estructuración técnica, comercial, ambiental, social, legal y financiera por parte del Roster de Estructuradores (firmas consultoras), quienes </w:t>
      </w:r>
      <w:r w:rsidRPr="00CB7F1A">
        <w:rPr>
          <w:rFonts w:asciiTheme="minorHAnsi" w:hAnsiTheme="minorHAnsi" w:cstheme="minorHAnsi"/>
          <w:color w:val="000000" w:themeColor="text1"/>
          <w:sz w:val="20"/>
          <w:szCs w:val="20"/>
          <w:lang w:val="es-CO"/>
        </w:rPr>
        <w:t>entregan proyectos susceptibles de financiamiento, los cuales son sometidos a aprobación por parte de los Comités</w:t>
      </w:r>
      <w:r w:rsidRPr="00CB7F1A">
        <w:rPr>
          <w:rFonts w:asciiTheme="minorHAnsi" w:hAnsiTheme="minorHAnsi" w:cstheme="minorHAnsi"/>
          <w:color w:val="000000" w:themeColor="text1"/>
          <w:sz w:val="20"/>
          <w:szCs w:val="20"/>
        </w:rPr>
        <w:t xml:space="preserve"> del Préstamo. En la Etapa 4, una vez </w:t>
      </w:r>
      <w:r w:rsidRPr="00CB7F1A">
        <w:rPr>
          <w:rFonts w:asciiTheme="minorHAnsi" w:hAnsiTheme="minorHAnsi" w:cstheme="minorHAnsi"/>
          <w:sz w:val="20"/>
          <w:szCs w:val="20"/>
        </w:rPr>
        <w:t>validado por el Comité Técnico Operativo y Aprobado por el Comité Directivo del Préstamo</w:t>
      </w:r>
      <w:r w:rsidRPr="00CB7F1A">
        <w:rPr>
          <w:rFonts w:asciiTheme="minorHAnsi" w:hAnsiTheme="minorHAnsi" w:cstheme="minorHAnsi"/>
          <w:color w:val="000000" w:themeColor="text1"/>
          <w:sz w:val="20"/>
          <w:szCs w:val="20"/>
        </w:rPr>
        <w:t xml:space="preserve"> los proyectos a financiar inician la etapa de contratación de conformidad con los procedimientos del BID, para su posterior ingreso a la fase de implementación y ejecución</w:t>
      </w:r>
      <w:r>
        <w:rPr>
          <w:rFonts w:asciiTheme="minorHAnsi" w:hAnsiTheme="minorHAnsi" w:cstheme="minorHAnsi"/>
          <w:color w:val="000000" w:themeColor="text1"/>
          <w:sz w:val="20"/>
          <w:szCs w:val="20"/>
        </w:rPr>
        <w:t xml:space="preserve">. </w:t>
      </w:r>
    </w:p>
    <w:p w14:paraId="4584D82B" w14:textId="77777777" w:rsidR="00FA23BD" w:rsidRPr="00FA23BD" w:rsidRDefault="00FA23BD" w:rsidP="00FA23BD">
      <w:pPr>
        <w:pStyle w:val="Textoindependiente"/>
        <w:ind w:left="709" w:right="288"/>
        <w:jc w:val="both"/>
        <w:rPr>
          <w:rFonts w:asciiTheme="minorHAnsi" w:hAnsiTheme="minorHAnsi" w:cstheme="minorHAnsi"/>
          <w:color w:val="000000" w:themeColor="text1"/>
          <w:sz w:val="20"/>
          <w:szCs w:val="20"/>
        </w:rPr>
      </w:pPr>
    </w:p>
    <w:p w14:paraId="0C6AE7BA" w14:textId="2353629F"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 xml:space="preserve">El equipo de la UTC para la ejecución del Préstamo, de acuerdo con lo establecido en el Reglamento Operativo del Programa </w:t>
      </w:r>
      <w:proofErr w:type="spellStart"/>
      <w:r w:rsidRPr="00FA23BD">
        <w:rPr>
          <w:rFonts w:asciiTheme="minorHAnsi" w:hAnsiTheme="minorHAnsi" w:cstheme="minorHAnsi"/>
          <w:color w:val="000000" w:themeColor="text1"/>
          <w:sz w:val="20"/>
          <w:szCs w:val="20"/>
        </w:rPr>
        <w:t>esta</w:t>
      </w:r>
      <w:proofErr w:type="spellEnd"/>
      <w:r w:rsidRPr="00FA23BD">
        <w:rPr>
          <w:rFonts w:asciiTheme="minorHAnsi" w:hAnsiTheme="minorHAnsi" w:cstheme="minorHAnsi"/>
          <w:color w:val="000000" w:themeColor="text1"/>
          <w:sz w:val="20"/>
          <w:szCs w:val="20"/>
        </w:rPr>
        <w:t xml:space="preserve"> constituido por un equipo de profesionales con los siguientes roles: i) un Coordinador de la UTC, </w:t>
      </w:r>
      <w:proofErr w:type="spellStart"/>
      <w:r w:rsidRPr="00FA23BD">
        <w:rPr>
          <w:rFonts w:asciiTheme="minorHAnsi" w:hAnsiTheme="minorHAnsi" w:cstheme="minorHAnsi"/>
          <w:color w:val="000000" w:themeColor="text1"/>
          <w:sz w:val="20"/>
          <w:szCs w:val="20"/>
        </w:rPr>
        <w:t>ii</w:t>
      </w:r>
      <w:proofErr w:type="spellEnd"/>
      <w:r w:rsidRPr="00FA23BD">
        <w:rPr>
          <w:rFonts w:asciiTheme="minorHAnsi" w:hAnsiTheme="minorHAnsi" w:cstheme="minorHAnsi"/>
          <w:color w:val="000000" w:themeColor="text1"/>
          <w:sz w:val="20"/>
          <w:szCs w:val="20"/>
        </w:rPr>
        <w:t xml:space="preserve">) un Especialista en Planificación y Monitoreo, </w:t>
      </w:r>
      <w:proofErr w:type="spellStart"/>
      <w:r w:rsidRPr="00FA23BD">
        <w:rPr>
          <w:rFonts w:asciiTheme="minorHAnsi" w:hAnsiTheme="minorHAnsi" w:cstheme="minorHAnsi"/>
          <w:color w:val="000000" w:themeColor="text1"/>
          <w:sz w:val="20"/>
          <w:szCs w:val="20"/>
        </w:rPr>
        <w:t>iii</w:t>
      </w:r>
      <w:proofErr w:type="spellEnd"/>
      <w:r w:rsidRPr="00FA23BD">
        <w:rPr>
          <w:rFonts w:asciiTheme="minorHAnsi" w:hAnsiTheme="minorHAnsi" w:cstheme="minorHAnsi"/>
          <w:color w:val="000000" w:themeColor="text1"/>
          <w:sz w:val="20"/>
          <w:szCs w:val="20"/>
        </w:rPr>
        <w:t xml:space="preserve">) un Especialista en Adquisiciones y Convocatorias para subproyectos </w:t>
      </w:r>
      <w:proofErr w:type="spellStart"/>
      <w:r w:rsidRPr="00FA23BD">
        <w:rPr>
          <w:rFonts w:asciiTheme="minorHAnsi" w:hAnsiTheme="minorHAnsi" w:cstheme="minorHAnsi"/>
          <w:color w:val="000000" w:themeColor="text1"/>
          <w:sz w:val="20"/>
          <w:szCs w:val="20"/>
        </w:rPr>
        <w:t>iv</w:t>
      </w:r>
      <w:proofErr w:type="spellEnd"/>
      <w:r w:rsidRPr="00FA23BD">
        <w:rPr>
          <w:rFonts w:asciiTheme="minorHAnsi" w:hAnsiTheme="minorHAnsi" w:cstheme="minorHAnsi"/>
          <w:color w:val="000000" w:themeColor="text1"/>
          <w:sz w:val="20"/>
          <w:szCs w:val="20"/>
        </w:rPr>
        <w:t xml:space="preserve">) un Especialista Financiero, v) un Especialista en Agricultura y Desarrollo Rural, vi) un Especialista Ambiental y Desarrollo Sostenible, </w:t>
      </w:r>
      <w:proofErr w:type="spellStart"/>
      <w:r w:rsidRPr="00FA23BD">
        <w:rPr>
          <w:rFonts w:asciiTheme="minorHAnsi" w:hAnsiTheme="minorHAnsi" w:cstheme="minorHAnsi"/>
          <w:color w:val="000000" w:themeColor="text1"/>
          <w:sz w:val="20"/>
          <w:szCs w:val="20"/>
        </w:rPr>
        <w:t>vii</w:t>
      </w:r>
      <w:proofErr w:type="spellEnd"/>
      <w:r w:rsidRPr="00FA23BD">
        <w:rPr>
          <w:rFonts w:asciiTheme="minorHAnsi" w:hAnsiTheme="minorHAnsi" w:cstheme="minorHAnsi"/>
          <w:color w:val="000000" w:themeColor="text1"/>
          <w:sz w:val="20"/>
          <w:szCs w:val="20"/>
        </w:rPr>
        <w:t xml:space="preserve">) un Especialista Social y </w:t>
      </w:r>
      <w:proofErr w:type="spellStart"/>
      <w:r w:rsidRPr="00FA23BD">
        <w:rPr>
          <w:rFonts w:asciiTheme="minorHAnsi" w:hAnsiTheme="minorHAnsi" w:cstheme="minorHAnsi"/>
          <w:color w:val="000000" w:themeColor="text1"/>
          <w:sz w:val="20"/>
          <w:szCs w:val="20"/>
        </w:rPr>
        <w:t>viii</w:t>
      </w:r>
      <w:proofErr w:type="spellEnd"/>
      <w:r w:rsidRPr="00FA23BD">
        <w:rPr>
          <w:rFonts w:asciiTheme="minorHAnsi" w:hAnsiTheme="minorHAnsi" w:cstheme="minorHAnsi"/>
          <w:color w:val="000000" w:themeColor="text1"/>
          <w:sz w:val="20"/>
          <w:szCs w:val="20"/>
        </w:rPr>
        <w:t>) un Especialista de Planes de Negocio, además de contar con personal de apoyo, así como consultores o expertos específicos que sean requeridos en el marco de la ejecución del Préstamo.</w:t>
      </w:r>
    </w:p>
    <w:p w14:paraId="7C4875E0" w14:textId="77777777"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p>
    <w:p w14:paraId="72948ED9" w14:textId="637357ED" w:rsidR="002408EE" w:rsidRDefault="00FA23BD" w:rsidP="00CB7F1A">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En la actualidad, los proyectos estructurados en la Fase I financiados con recursos de los Componentes 1 y 2 del Préstamo se encuentran</w:t>
      </w:r>
      <w:r w:rsidRPr="00263E9F">
        <w:rPr>
          <w:rFonts w:asciiTheme="minorHAnsi" w:hAnsiTheme="minorHAnsi" w:cstheme="minorHAnsi"/>
          <w:spacing w:val="-1"/>
          <w:sz w:val="20"/>
          <w:szCs w:val="20"/>
        </w:rPr>
        <w:t xml:space="preserve"> en ejecución, y se </w:t>
      </w:r>
      <w:r>
        <w:rPr>
          <w:rFonts w:asciiTheme="minorHAnsi" w:hAnsiTheme="minorHAnsi" w:cstheme="minorHAnsi"/>
          <w:spacing w:val="-1"/>
          <w:sz w:val="20"/>
          <w:szCs w:val="20"/>
        </w:rPr>
        <w:t>viene poniendo en marcha</w:t>
      </w:r>
      <w:r w:rsidRPr="00263E9F">
        <w:rPr>
          <w:rFonts w:asciiTheme="minorHAnsi" w:hAnsiTheme="minorHAnsi" w:cstheme="minorHAnsi"/>
          <w:spacing w:val="-1"/>
          <w:sz w:val="20"/>
          <w:szCs w:val="20"/>
        </w:rPr>
        <w:t xml:space="preserve"> la Fase II, lo que</w:t>
      </w:r>
      <w:r>
        <w:rPr>
          <w:rFonts w:asciiTheme="minorHAnsi" w:hAnsiTheme="minorHAnsi" w:cstheme="minorHAnsi"/>
          <w:spacing w:val="-1"/>
          <w:sz w:val="20"/>
          <w:szCs w:val="20"/>
        </w:rPr>
        <w:t xml:space="preserve"> significa que se debe fortalecer el equipo de supervisión territorial para hacer el</w:t>
      </w:r>
      <w:r w:rsidR="00CB7F1A" w:rsidRPr="00CB7F1A">
        <w:rPr>
          <w:rFonts w:asciiTheme="minorHAnsi" w:hAnsiTheme="minorHAnsi" w:cstheme="minorHAnsi"/>
          <w:color w:val="000000" w:themeColor="text1"/>
          <w:sz w:val="20"/>
          <w:szCs w:val="20"/>
        </w:rPr>
        <w:t xml:space="preserve"> seguimiento</w:t>
      </w:r>
      <w:r>
        <w:rPr>
          <w:rFonts w:asciiTheme="minorHAnsi" w:hAnsiTheme="minorHAnsi" w:cstheme="minorHAnsi"/>
          <w:color w:val="000000" w:themeColor="text1"/>
          <w:sz w:val="20"/>
          <w:szCs w:val="20"/>
        </w:rPr>
        <w:t xml:space="preserve"> y</w:t>
      </w:r>
      <w:r w:rsidR="00CB7F1A" w:rsidRPr="00CB7F1A">
        <w:rPr>
          <w:rFonts w:asciiTheme="minorHAnsi" w:hAnsiTheme="minorHAnsi" w:cstheme="minorHAnsi"/>
          <w:color w:val="000000" w:themeColor="text1"/>
          <w:sz w:val="20"/>
          <w:szCs w:val="20"/>
        </w:rPr>
        <w:t xml:space="preserve"> control</w:t>
      </w:r>
      <w:r>
        <w:rPr>
          <w:rFonts w:asciiTheme="minorHAnsi" w:hAnsiTheme="minorHAnsi" w:cstheme="minorHAnsi"/>
          <w:color w:val="000000" w:themeColor="text1"/>
          <w:sz w:val="20"/>
          <w:szCs w:val="20"/>
        </w:rPr>
        <w:t xml:space="preserve"> de los proyectos de la segunda fase, sin perjuicio de que eventualmente puedan acompañar proyectos de la primera fase por razones </w:t>
      </w:r>
      <w:r w:rsidR="000540F2">
        <w:rPr>
          <w:rFonts w:asciiTheme="minorHAnsi" w:hAnsiTheme="minorHAnsi" w:cstheme="minorHAnsi"/>
          <w:color w:val="000000" w:themeColor="text1"/>
          <w:sz w:val="20"/>
          <w:szCs w:val="20"/>
        </w:rPr>
        <w:t xml:space="preserve">de conveniencia </w:t>
      </w:r>
      <w:r w:rsidR="002408EE">
        <w:rPr>
          <w:rFonts w:asciiTheme="minorHAnsi" w:hAnsiTheme="minorHAnsi" w:cstheme="minorHAnsi"/>
          <w:color w:val="000000" w:themeColor="text1"/>
          <w:sz w:val="20"/>
          <w:szCs w:val="20"/>
        </w:rPr>
        <w:t>estratégica y territorial, de manera que se garantice</w:t>
      </w:r>
      <w:r w:rsidR="00CB7F1A" w:rsidRPr="00CB7F1A">
        <w:rPr>
          <w:rFonts w:asciiTheme="minorHAnsi" w:hAnsiTheme="minorHAnsi" w:cstheme="minorHAnsi"/>
          <w:color w:val="000000" w:themeColor="text1"/>
          <w:sz w:val="20"/>
          <w:szCs w:val="20"/>
          <w:lang w:val="es-CO"/>
        </w:rPr>
        <w:t xml:space="preserve"> un </w:t>
      </w:r>
      <w:r w:rsidR="000540F2">
        <w:rPr>
          <w:rFonts w:asciiTheme="minorHAnsi" w:hAnsiTheme="minorHAnsi" w:cstheme="minorHAnsi"/>
          <w:color w:val="000000" w:themeColor="text1"/>
          <w:sz w:val="20"/>
          <w:szCs w:val="20"/>
          <w:lang w:val="es-CO"/>
        </w:rPr>
        <w:t>ambiente de control</w:t>
      </w:r>
      <w:r w:rsidR="00CB7F1A" w:rsidRPr="00CB7F1A">
        <w:rPr>
          <w:rFonts w:asciiTheme="minorHAnsi" w:hAnsiTheme="minorHAnsi" w:cstheme="minorHAnsi"/>
          <w:color w:val="000000" w:themeColor="text1"/>
          <w:sz w:val="20"/>
          <w:szCs w:val="20"/>
        </w:rPr>
        <w:t xml:space="preserve"> efectivo a la ejecución de los contratos que suscriba el Consorcio FCP en el marco del </w:t>
      </w:r>
      <w:bookmarkStart w:id="1" w:name="_Hlk50995453"/>
      <w:r w:rsidR="00CB7F1A" w:rsidRPr="00CB7F1A">
        <w:rPr>
          <w:rFonts w:asciiTheme="minorHAnsi" w:hAnsiTheme="minorHAnsi" w:cstheme="minorHAnsi"/>
          <w:color w:val="000000" w:themeColor="text1"/>
          <w:sz w:val="20"/>
          <w:szCs w:val="20"/>
        </w:rPr>
        <w:t>préstamo BID-4424/OC-CO</w:t>
      </w:r>
      <w:bookmarkEnd w:id="1"/>
      <w:r w:rsidR="002408EE">
        <w:rPr>
          <w:rFonts w:asciiTheme="minorHAnsi" w:hAnsiTheme="minorHAnsi" w:cstheme="minorHAnsi"/>
          <w:color w:val="000000" w:themeColor="text1"/>
          <w:sz w:val="20"/>
          <w:szCs w:val="20"/>
        </w:rPr>
        <w:t>.</w:t>
      </w:r>
    </w:p>
    <w:p w14:paraId="52B7CF77" w14:textId="77777777" w:rsidR="002408EE" w:rsidRDefault="002408EE" w:rsidP="00CB7F1A">
      <w:pPr>
        <w:pStyle w:val="Textoindependiente"/>
        <w:spacing w:before="29"/>
        <w:ind w:left="458" w:right="549"/>
        <w:jc w:val="both"/>
        <w:rPr>
          <w:rFonts w:asciiTheme="minorHAnsi" w:hAnsiTheme="minorHAnsi" w:cstheme="minorHAnsi"/>
          <w:color w:val="000000" w:themeColor="text1"/>
          <w:sz w:val="20"/>
          <w:szCs w:val="20"/>
        </w:rPr>
      </w:pPr>
    </w:p>
    <w:p w14:paraId="35E256D3" w14:textId="29D8324E" w:rsidR="00CB7F1A" w:rsidRPr="00CB7F1A" w:rsidRDefault="00D325B7"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 espera, entonces, que</w:t>
      </w:r>
      <w:r w:rsidR="00CB7F1A" w:rsidRPr="00CB7F1A">
        <w:rPr>
          <w:rFonts w:asciiTheme="minorHAnsi" w:hAnsiTheme="minorHAnsi" w:cstheme="minorHAnsi"/>
          <w:color w:val="000000" w:themeColor="text1"/>
          <w:sz w:val="20"/>
          <w:szCs w:val="20"/>
        </w:rPr>
        <w:t xml:space="preserve"> en la fase de ejecución de </w:t>
      </w:r>
      <w:r>
        <w:rPr>
          <w:rFonts w:asciiTheme="minorHAnsi" w:hAnsiTheme="minorHAnsi" w:cstheme="minorHAnsi"/>
          <w:color w:val="000000" w:themeColor="text1"/>
          <w:sz w:val="20"/>
          <w:szCs w:val="20"/>
        </w:rPr>
        <w:t xml:space="preserve">los </w:t>
      </w:r>
      <w:r w:rsidR="00CB7F1A" w:rsidRPr="00CB7F1A">
        <w:rPr>
          <w:rFonts w:asciiTheme="minorHAnsi" w:hAnsiTheme="minorHAnsi" w:cstheme="minorHAnsi"/>
          <w:color w:val="000000" w:themeColor="text1"/>
          <w:sz w:val="20"/>
          <w:szCs w:val="20"/>
        </w:rPr>
        <w:t>proyectos</w:t>
      </w:r>
      <w:r>
        <w:rPr>
          <w:rFonts w:asciiTheme="minorHAnsi" w:hAnsiTheme="minorHAnsi" w:cstheme="minorHAnsi"/>
          <w:color w:val="000000" w:themeColor="text1"/>
          <w:sz w:val="20"/>
          <w:szCs w:val="20"/>
        </w:rPr>
        <w:t xml:space="preserve"> se pueda contar con un sistema de</w:t>
      </w:r>
      <w:r w:rsidR="00CB7F1A" w:rsidRPr="00CB7F1A">
        <w:rPr>
          <w:rFonts w:asciiTheme="minorHAnsi" w:hAnsiTheme="minorHAnsi" w:cstheme="minorHAnsi"/>
          <w:color w:val="000000" w:themeColor="text1"/>
          <w:sz w:val="20"/>
          <w:szCs w:val="20"/>
        </w:rPr>
        <w:t xml:space="preserve"> alertas tempranas </w:t>
      </w:r>
      <w:r w:rsidR="00CB7F1A" w:rsidRPr="00CB7F1A">
        <w:rPr>
          <w:rFonts w:asciiTheme="minorHAnsi" w:hAnsiTheme="minorHAnsi" w:cstheme="minorHAnsi"/>
          <w:sz w:val="20"/>
          <w:szCs w:val="20"/>
        </w:rPr>
        <w:t>a través del seguimiento integral en los aspectos técnicos, contractuales, administrativos y financieros a los contratos suscritos con las Entidades Ejecutoras Elegibles que administran y manejan los recursos para la implementación de los proyectos.</w:t>
      </w:r>
    </w:p>
    <w:p w14:paraId="429EA827" w14:textId="77777777" w:rsidR="00D325B7" w:rsidRDefault="00D325B7" w:rsidP="00CB7F1A">
      <w:pPr>
        <w:pStyle w:val="Textoindependiente"/>
        <w:spacing w:before="29"/>
        <w:ind w:left="458" w:right="549"/>
        <w:jc w:val="both"/>
        <w:rPr>
          <w:rFonts w:asciiTheme="minorHAnsi" w:hAnsiTheme="minorHAnsi" w:cstheme="minorHAnsi"/>
          <w:color w:val="000000" w:themeColor="text1"/>
          <w:sz w:val="20"/>
          <w:szCs w:val="20"/>
        </w:rPr>
      </w:pPr>
    </w:p>
    <w:p w14:paraId="2702C92C" w14:textId="5B00FE68" w:rsid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En este contexto, la presente contratación tiene como propósito prestar los servicios de supervisión técnica, contractual, financiera y administrativa a los contratos suscritos con las Entidades Ejecutoras Elegibles</w:t>
      </w:r>
      <w:r w:rsidR="00D325B7">
        <w:rPr>
          <w:rFonts w:asciiTheme="minorHAnsi" w:hAnsiTheme="minorHAnsi" w:cstheme="minorHAnsi"/>
          <w:color w:val="000000" w:themeColor="text1"/>
          <w:sz w:val="20"/>
          <w:szCs w:val="20"/>
        </w:rPr>
        <w:t xml:space="preserve"> de la segunda fase, y eventualmente de la primera</w:t>
      </w:r>
      <w:r w:rsidRPr="00CB7F1A">
        <w:rPr>
          <w:rFonts w:asciiTheme="minorHAnsi" w:hAnsiTheme="minorHAnsi" w:cstheme="minorHAnsi"/>
          <w:color w:val="000000" w:themeColor="text1"/>
          <w:sz w:val="20"/>
          <w:szCs w:val="20"/>
        </w:rPr>
        <w:t xml:space="preserve">, para la implementación y ejecución de los proyectos financiados con recursos </w:t>
      </w:r>
      <w:r w:rsidR="008C73A1">
        <w:rPr>
          <w:rFonts w:asciiTheme="minorHAnsi" w:hAnsiTheme="minorHAnsi" w:cstheme="minorHAnsi"/>
          <w:color w:val="000000" w:themeColor="text1"/>
          <w:sz w:val="20"/>
          <w:szCs w:val="20"/>
        </w:rPr>
        <w:t xml:space="preserve">de los Componentes I y II </w:t>
      </w:r>
      <w:r w:rsidRPr="00CB7F1A">
        <w:rPr>
          <w:rFonts w:asciiTheme="minorHAnsi" w:hAnsiTheme="minorHAnsi" w:cstheme="minorHAnsi"/>
          <w:color w:val="000000" w:themeColor="text1"/>
          <w:sz w:val="20"/>
          <w:szCs w:val="20"/>
        </w:rPr>
        <w:t>del préstamo BID- 4424/OC-CO.</w:t>
      </w:r>
    </w:p>
    <w:p w14:paraId="502CB76B" w14:textId="5E856354"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E407717" w14:textId="461DD403"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Por razones estratégicas, se han agrupado territorialmente los supervisores que acompañarán los diferentes proyectos, bajo el siguiente esquema:</w:t>
      </w:r>
    </w:p>
    <w:p w14:paraId="015B42C6" w14:textId="2102956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7B2B5E85" w14:textId="49D6120C"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sidRPr="00DA0342">
        <w:rPr>
          <w:noProof/>
        </w:rPr>
        <w:lastRenderedPageBreak/>
        <w:drawing>
          <wp:inline distT="0" distB="0" distL="0" distR="0" wp14:anchorId="347F2868" wp14:editId="5F17AEF5">
            <wp:extent cx="6038850" cy="47028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702810"/>
                    </a:xfrm>
                    <a:prstGeom prst="rect">
                      <a:avLst/>
                    </a:prstGeom>
                    <a:noFill/>
                    <a:ln>
                      <a:noFill/>
                    </a:ln>
                  </pic:spPr>
                </pic:pic>
              </a:graphicData>
            </a:graphic>
          </wp:inline>
        </w:drawing>
      </w:r>
    </w:p>
    <w:p w14:paraId="40C23B49" w14:textId="766924E6"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AB99366" w14:textId="7C589607"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6D8092E9" w14:textId="543547F0" w:rsidR="000540F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El presente proceso se desarrolla para la contratación de los supervisores territoriales N° </w:t>
      </w:r>
      <w:r w:rsidR="00E82242">
        <w:rPr>
          <w:rFonts w:asciiTheme="minorHAnsi" w:hAnsiTheme="minorHAnsi" w:cstheme="minorHAnsi"/>
          <w:b/>
          <w:color w:val="000000" w:themeColor="text1"/>
          <w:sz w:val="20"/>
          <w:szCs w:val="20"/>
        </w:rPr>
        <w:t>6, 9, 10 y 11</w:t>
      </w:r>
      <w:r>
        <w:rPr>
          <w:rFonts w:asciiTheme="minorHAnsi" w:hAnsiTheme="minorHAnsi" w:cstheme="minorHAnsi"/>
          <w:color w:val="000000" w:themeColor="text1"/>
          <w:sz w:val="20"/>
          <w:szCs w:val="20"/>
        </w:rPr>
        <w:t xml:space="preserve">, los cuales acompañarán proyectos que se ejecutarán en los departamentos de </w:t>
      </w:r>
      <w:r w:rsidR="00E82242">
        <w:rPr>
          <w:rFonts w:asciiTheme="minorHAnsi" w:hAnsiTheme="minorHAnsi" w:cstheme="minorHAnsi"/>
          <w:b/>
          <w:color w:val="000000" w:themeColor="text1"/>
          <w:sz w:val="20"/>
          <w:szCs w:val="20"/>
        </w:rPr>
        <w:t>Caquetá, Meta – Putumayo y Meta</w:t>
      </w:r>
      <w:r>
        <w:rPr>
          <w:rFonts w:asciiTheme="minorHAnsi" w:hAnsiTheme="minorHAnsi" w:cstheme="minorHAnsi"/>
          <w:color w:val="000000" w:themeColor="text1"/>
          <w:sz w:val="20"/>
          <w:szCs w:val="20"/>
        </w:rPr>
        <w:t>, incluidos en la plataforma OBP bajo los identificadores</w:t>
      </w:r>
      <w:r w:rsidRPr="00DA0342">
        <w:rPr>
          <w:rFonts w:asciiTheme="minorHAnsi" w:hAnsiTheme="minorHAnsi" w:cstheme="minorHAnsi"/>
          <w:b/>
          <w:sz w:val="20"/>
          <w:szCs w:val="20"/>
        </w:rPr>
        <w:t xml:space="preserve"> </w:t>
      </w:r>
      <w:r w:rsidR="00E82242" w:rsidRPr="00E82242">
        <w:rPr>
          <w:rFonts w:asciiTheme="minorHAnsi" w:hAnsiTheme="minorHAnsi" w:cstheme="minorHAnsi"/>
          <w:b/>
          <w:sz w:val="20"/>
          <w:szCs w:val="20"/>
        </w:rPr>
        <w:t>CO-L1166-P21036</w:t>
      </w:r>
      <w:r w:rsidR="00E82242">
        <w:rPr>
          <w:rFonts w:asciiTheme="minorHAnsi" w:hAnsiTheme="minorHAnsi" w:cstheme="minorHAnsi"/>
          <w:b/>
          <w:sz w:val="20"/>
          <w:szCs w:val="20"/>
        </w:rPr>
        <w:t xml:space="preserve">, </w:t>
      </w:r>
      <w:r w:rsidR="00E82242" w:rsidRPr="00E82242">
        <w:rPr>
          <w:rFonts w:asciiTheme="minorHAnsi" w:hAnsiTheme="minorHAnsi" w:cstheme="minorHAnsi"/>
          <w:b/>
          <w:sz w:val="20"/>
          <w:szCs w:val="20"/>
        </w:rPr>
        <w:t>CO-L1166-P21037</w:t>
      </w:r>
      <w:r w:rsidR="00E82242">
        <w:rPr>
          <w:rFonts w:asciiTheme="minorHAnsi" w:hAnsiTheme="minorHAnsi" w:cstheme="minorHAnsi"/>
          <w:b/>
          <w:sz w:val="20"/>
          <w:szCs w:val="20"/>
        </w:rPr>
        <w:t xml:space="preserve">, </w:t>
      </w:r>
      <w:r w:rsidR="00E82242" w:rsidRPr="00E82242">
        <w:rPr>
          <w:rFonts w:asciiTheme="minorHAnsi" w:hAnsiTheme="minorHAnsi" w:cstheme="minorHAnsi"/>
          <w:b/>
          <w:sz w:val="20"/>
          <w:szCs w:val="20"/>
        </w:rPr>
        <w:t>CO-L1166-P21038</w:t>
      </w:r>
      <w:r w:rsidR="00E82242">
        <w:rPr>
          <w:rFonts w:asciiTheme="minorHAnsi" w:hAnsiTheme="minorHAnsi" w:cstheme="minorHAnsi"/>
          <w:b/>
          <w:sz w:val="20"/>
          <w:szCs w:val="20"/>
        </w:rPr>
        <w:t xml:space="preserve"> y </w:t>
      </w:r>
      <w:r w:rsidR="00E82242" w:rsidRPr="00E82242">
        <w:rPr>
          <w:rFonts w:asciiTheme="minorHAnsi" w:hAnsiTheme="minorHAnsi" w:cstheme="minorHAnsi"/>
          <w:b/>
          <w:sz w:val="20"/>
          <w:szCs w:val="20"/>
        </w:rPr>
        <w:t>CO-L1166-P21033</w:t>
      </w:r>
      <w:r w:rsidR="00E82242">
        <w:rPr>
          <w:rFonts w:asciiTheme="minorHAnsi" w:hAnsiTheme="minorHAnsi" w:cstheme="minorHAnsi"/>
          <w:b/>
          <w:sz w:val="20"/>
          <w:szCs w:val="20"/>
        </w:rPr>
        <w:t>.</w:t>
      </w:r>
    </w:p>
    <w:p w14:paraId="49098B63" w14:textId="77777777" w:rsidR="00CB7F1A" w:rsidRDefault="00CB7F1A" w:rsidP="00331B74">
      <w:pPr>
        <w:pStyle w:val="Textoindependiente"/>
        <w:spacing w:before="94"/>
        <w:ind w:left="558" w:right="289"/>
        <w:jc w:val="both"/>
        <w:rPr>
          <w:rFonts w:asciiTheme="minorHAnsi" w:hAnsiTheme="minorHAnsi" w:cstheme="minorHAnsi"/>
          <w:sz w:val="20"/>
          <w:szCs w:val="20"/>
        </w:rPr>
      </w:pPr>
    </w:p>
    <w:bookmarkEnd w:id="0"/>
    <w:p w14:paraId="29BDE925" w14:textId="002A3CC1" w:rsidR="009B6660" w:rsidRPr="00263E9F" w:rsidRDefault="009B6660" w:rsidP="00B1058D">
      <w:pPr>
        <w:pStyle w:val="Textoindependiente"/>
        <w:numPr>
          <w:ilvl w:val="0"/>
          <w:numId w:val="12"/>
        </w:numPr>
        <w:spacing w:before="1"/>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CARGO</w:t>
      </w:r>
    </w:p>
    <w:p w14:paraId="60FE28B0" w14:textId="7C65D0EE" w:rsidR="0074592F" w:rsidRPr="00D91041" w:rsidRDefault="00D91041" w:rsidP="00D91041">
      <w:pPr>
        <w:pStyle w:val="Textoindependiente"/>
        <w:spacing w:before="29"/>
        <w:ind w:left="458" w:right="549"/>
        <w:jc w:val="both"/>
        <w:rPr>
          <w:rFonts w:asciiTheme="minorHAnsi" w:hAnsiTheme="minorHAnsi" w:cstheme="minorHAnsi"/>
          <w:color w:val="000000" w:themeColor="text1"/>
          <w:sz w:val="20"/>
          <w:szCs w:val="20"/>
        </w:rPr>
      </w:pPr>
      <w:r w:rsidRPr="00D91041">
        <w:rPr>
          <w:rFonts w:asciiTheme="minorHAnsi" w:hAnsiTheme="minorHAnsi" w:cstheme="minorHAnsi"/>
          <w:color w:val="000000" w:themeColor="text1"/>
          <w:sz w:val="20"/>
          <w:szCs w:val="20"/>
        </w:rPr>
        <w:t xml:space="preserve">Supervisor territorial </w:t>
      </w:r>
      <w:r w:rsidRPr="00CB7F1A">
        <w:rPr>
          <w:rFonts w:asciiTheme="minorHAnsi" w:hAnsiTheme="minorHAnsi" w:cstheme="minorHAnsi"/>
          <w:color w:val="000000" w:themeColor="text1"/>
          <w:sz w:val="20"/>
          <w:szCs w:val="20"/>
        </w:rPr>
        <w:t>para la implementación y ejecución de los proyectos financiados con recursos de</w:t>
      </w:r>
      <w:r w:rsidR="008C73A1">
        <w:rPr>
          <w:rFonts w:asciiTheme="minorHAnsi" w:hAnsiTheme="minorHAnsi" w:cstheme="minorHAnsi"/>
          <w:color w:val="000000" w:themeColor="text1"/>
          <w:sz w:val="20"/>
          <w:szCs w:val="20"/>
        </w:rPr>
        <w:t xml:space="preserve"> los Componentes I y II de</w:t>
      </w:r>
      <w:r w:rsidRPr="00CB7F1A">
        <w:rPr>
          <w:rFonts w:asciiTheme="minorHAnsi" w:hAnsiTheme="minorHAnsi" w:cstheme="minorHAnsi"/>
          <w:color w:val="000000" w:themeColor="text1"/>
          <w:sz w:val="20"/>
          <w:szCs w:val="20"/>
        </w:rPr>
        <w:t>l préstamo BID- 4424/OC-CO.</w:t>
      </w:r>
    </w:p>
    <w:p w14:paraId="23222CC1" w14:textId="77777777" w:rsidR="009B6660" w:rsidRPr="00263E9F" w:rsidRDefault="009B6660">
      <w:pPr>
        <w:pStyle w:val="Textoindependiente"/>
        <w:spacing w:before="8"/>
        <w:rPr>
          <w:rFonts w:asciiTheme="minorHAnsi" w:hAnsiTheme="minorHAnsi" w:cstheme="minorHAnsi"/>
          <w:sz w:val="20"/>
          <w:szCs w:val="20"/>
        </w:rPr>
      </w:pPr>
    </w:p>
    <w:p w14:paraId="36ABC9F9" w14:textId="26472254" w:rsidR="009B6660" w:rsidRPr="00263E9F" w:rsidRDefault="009B6660" w:rsidP="00B1058D">
      <w:pPr>
        <w:pStyle w:val="Textoindependiente"/>
        <w:numPr>
          <w:ilvl w:val="0"/>
          <w:numId w:val="12"/>
        </w:numPr>
        <w:spacing w:before="93"/>
        <w:rPr>
          <w:rFonts w:asciiTheme="minorHAnsi" w:hAnsiTheme="minorHAnsi" w:cstheme="minorHAnsi"/>
          <w:b/>
          <w:bCs/>
          <w:sz w:val="20"/>
          <w:szCs w:val="20"/>
        </w:rPr>
      </w:pPr>
      <w:r w:rsidRPr="00263E9F">
        <w:rPr>
          <w:rFonts w:asciiTheme="minorHAnsi" w:hAnsiTheme="minorHAnsi" w:cstheme="minorHAnsi"/>
          <w:b/>
          <w:bCs/>
          <w:sz w:val="20"/>
          <w:szCs w:val="20"/>
        </w:rPr>
        <w:t>OBJETO</w:t>
      </w:r>
    </w:p>
    <w:p w14:paraId="5303B7D0" w14:textId="77777777" w:rsidR="00882030" w:rsidRPr="00263E9F" w:rsidRDefault="00882030" w:rsidP="00882030">
      <w:pPr>
        <w:pStyle w:val="Textoindependiente"/>
        <w:spacing w:before="29"/>
        <w:ind w:left="558" w:right="292"/>
        <w:jc w:val="both"/>
        <w:rPr>
          <w:rFonts w:asciiTheme="minorHAnsi" w:hAnsiTheme="minorHAnsi" w:cstheme="minorHAnsi"/>
          <w:sz w:val="20"/>
          <w:szCs w:val="20"/>
        </w:rPr>
      </w:pPr>
    </w:p>
    <w:p w14:paraId="1F2BBF25" w14:textId="05B1401D" w:rsidR="0074592F" w:rsidRDefault="00D412A2" w:rsidP="00882030">
      <w:pPr>
        <w:pStyle w:val="Textoindependiente"/>
        <w:spacing w:before="29"/>
        <w:ind w:left="558" w:right="292"/>
        <w:jc w:val="both"/>
        <w:rPr>
          <w:rFonts w:asciiTheme="minorHAnsi" w:hAnsiTheme="minorHAnsi" w:cstheme="minorHAnsi"/>
          <w:sz w:val="20"/>
          <w:szCs w:val="20"/>
        </w:rPr>
      </w:pPr>
      <w:bookmarkStart w:id="2" w:name="_Hlk73348127"/>
      <w:r w:rsidRPr="00D412A2">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00487360" w:rsidRPr="00263E9F">
        <w:rPr>
          <w:rFonts w:asciiTheme="minorHAnsi" w:hAnsiTheme="minorHAnsi" w:cstheme="minorHAnsi"/>
          <w:sz w:val="20"/>
          <w:szCs w:val="20"/>
        </w:rPr>
        <w:t>.</w:t>
      </w:r>
      <w:bookmarkEnd w:id="2"/>
    </w:p>
    <w:p w14:paraId="7BF54DA8" w14:textId="0CB11DEC" w:rsidR="00753652" w:rsidRDefault="00753652" w:rsidP="00882030">
      <w:pPr>
        <w:pStyle w:val="Textoindependiente"/>
        <w:spacing w:before="29"/>
        <w:ind w:left="558" w:right="292"/>
        <w:jc w:val="both"/>
        <w:rPr>
          <w:rFonts w:asciiTheme="minorHAnsi" w:hAnsiTheme="minorHAnsi" w:cstheme="minorHAnsi"/>
          <w:sz w:val="20"/>
          <w:szCs w:val="20"/>
        </w:rPr>
      </w:pPr>
    </w:p>
    <w:p w14:paraId="711703A0" w14:textId="4E1625E1" w:rsidR="00753652" w:rsidRDefault="00753652" w:rsidP="00954F3B">
      <w:pPr>
        <w:pStyle w:val="Textoindependiente"/>
        <w:spacing w:before="29"/>
        <w:ind w:left="558" w:right="292"/>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Los </w:t>
      </w:r>
      <w:r w:rsidRPr="00753652">
        <w:rPr>
          <w:rFonts w:asciiTheme="minorHAnsi" w:hAnsiTheme="minorHAnsi" w:cstheme="minorHAnsi"/>
          <w:b/>
          <w:sz w:val="20"/>
          <w:szCs w:val="20"/>
        </w:rPr>
        <w:t xml:space="preserve">CUATRO (4) </w:t>
      </w:r>
      <w:r>
        <w:rPr>
          <w:rFonts w:asciiTheme="minorHAnsi" w:hAnsiTheme="minorHAnsi" w:cstheme="minorHAnsi"/>
          <w:sz w:val="20"/>
          <w:szCs w:val="20"/>
        </w:rPr>
        <w:t xml:space="preserve">supervisores territoriales que se contratarán como resultado de este proceso </w:t>
      </w:r>
      <w:r w:rsidR="00954F3B">
        <w:rPr>
          <w:rFonts w:asciiTheme="minorHAnsi" w:hAnsiTheme="minorHAnsi" w:cstheme="minorHAnsi"/>
          <w:sz w:val="20"/>
          <w:szCs w:val="20"/>
        </w:rPr>
        <w:t>corresponden</w:t>
      </w:r>
      <w:r>
        <w:rPr>
          <w:rFonts w:asciiTheme="minorHAnsi" w:hAnsiTheme="minorHAnsi" w:cstheme="minorHAnsi"/>
          <w:sz w:val="20"/>
          <w:szCs w:val="20"/>
        </w:rPr>
        <w:t xml:space="preserve"> </w:t>
      </w:r>
      <w:r w:rsidR="00954F3B">
        <w:rPr>
          <w:rFonts w:asciiTheme="minorHAnsi" w:hAnsiTheme="minorHAnsi" w:cstheme="minorHAnsi"/>
          <w:sz w:val="20"/>
          <w:szCs w:val="20"/>
        </w:rPr>
        <w:t>a</w:t>
      </w:r>
      <w:r>
        <w:rPr>
          <w:rFonts w:asciiTheme="minorHAnsi" w:hAnsiTheme="minorHAnsi" w:cstheme="minorHAnsi"/>
          <w:sz w:val="20"/>
          <w:szCs w:val="20"/>
        </w:rPr>
        <w:t xml:space="preserve">l </w:t>
      </w:r>
      <w:r w:rsidRPr="00753652">
        <w:rPr>
          <w:rFonts w:asciiTheme="minorHAnsi" w:hAnsiTheme="minorHAnsi" w:cstheme="minorHAnsi"/>
          <w:b/>
          <w:sz w:val="20"/>
          <w:szCs w:val="20"/>
        </w:rPr>
        <w:t xml:space="preserve">Grupo </w:t>
      </w:r>
      <w:r w:rsidR="00202388">
        <w:rPr>
          <w:rFonts w:asciiTheme="minorHAnsi" w:hAnsiTheme="minorHAnsi" w:cstheme="minorHAnsi"/>
          <w:b/>
          <w:sz w:val="20"/>
          <w:szCs w:val="20"/>
        </w:rPr>
        <w:t>3</w:t>
      </w:r>
      <w:r>
        <w:rPr>
          <w:rFonts w:asciiTheme="minorHAnsi" w:hAnsiTheme="minorHAnsi" w:cstheme="minorHAnsi"/>
          <w:sz w:val="20"/>
          <w:szCs w:val="20"/>
        </w:rPr>
        <w:t>, que acompañar</w:t>
      </w:r>
      <w:r w:rsidRPr="00753652">
        <w:rPr>
          <w:rFonts w:asciiTheme="minorHAnsi" w:hAnsiTheme="minorHAnsi" w:cstheme="minorHAnsi"/>
          <w:sz w:val="20"/>
          <w:szCs w:val="20"/>
        </w:rPr>
        <w:t xml:space="preserve">á la ejecución de </w:t>
      </w:r>
      <w:r w:rsidR="00954F3B">
        <w:rPr>
          <w:rFonts w:asciiTheme="minorHAnsi" w:hAnsiTheme="minorHAnsi" w:cstheme="minorHAnsi"/>
          <w:sz w:val="20"/>
          <w:szCs w:val="20"/>
        </w:rPr>
        <w:t xml:space="preserve">los </w:t>
      </w:r>
      <w:r w:rsidRPr="00753652">
        <w:rPr>
          <w:rFonts w:asciiTheme="minorHAnsi" w:hAnsiTheme="minorHAnsi" w:cstheme="minorHAnsi"/>
          <w:sz w:val="20"/>
          <w:szCs w:val="20"/>
        </w:rPr>
        <w:t>proyectos ubicados en</w:t>
      </w:r>
      <w:r w:rsidRPr="00753652">
        <w:rPr>
          <w:rFonts w:asciiTheme="minorHAnsi" w:hAnsiTheme="minorHAnsi" w:cstheme="minorHAnsi"/>
          <w:b/>
          <w:sz w:val="20"/>
          <w:szCs w:val="20"/>
        </w:rPr>
        <w:t xml:space="preserve"> </w:t>
      </w:r>
      <w:r w:rsidR="0061582E">
        <w:rPr>
          <w:rFonts w:asciiTheme="minorHAnsi" w:hAnsiTheme="minorHAnsi" w:cstheme="minorHAnsi"/>
          <w:b/>
          <w:sz w:val="20"/>
          <w:szCs w:val="20"/>
        </w:rPr>
        <w:t>CAQUETÁ, META-PUTUMAYO Y META</w:t>
      </w:r>
      <w:r w:rsidR="00954F3B">
        <w:rPr>
          <w:rFonts w:asciiTheme="minorHAnsi" w:hAnsiTheme="minorHAnsi" w:cstheme="minorHAnsi"/>
          <w:b/>
          <w:sz w:val="20"/>
          <w:szCs w:val="20"/>
        </w:rPr>
        <w:t xml:space="preserve">. </w:t>
      </w:r>
      <w:r w:rsidR="00954F3B">
        <w:rPr>
          <w:rFonts w:asciiTheme="minorHAnsi" w:hAnsiTheme="minorHAnsi" w:cstheme="minorHAnsi"/>
          <w:color w:val="000000" w:themeColor="text1"/>
          <w:sz w:val="20"/>
          <w:szCs w:val="20"/>
        </w:rPr>
        <w:t xml:space="preserve">La asignación final de los proyectos a cada supervisor se hará buscando la mayor conveniencia para </w:t>
      </w:r>
      <w:r w:rsidR="00953461">
        <w:rPr>
          <w:rFonts w:asciiTheme="minorHAnsi" w:hAnsiTheme="minorHAnsi" w:cstheme="minorHAnsi"/>
          <w:color w:val="000000" w:themeColor="text1"/>
          <w:sz w:val="20"/>
          <w:szCs w:val="20"/>
        </w:rPr>
        <w:lastRenderedPageBreak/>
        <w:t xml:space="preserve">el Programa y para </w:t>
      </w:r>
      <w:r w:rsidR="007569AA">
        <w:rPr>
          <w:rFonts w:asciiTheme="minorHAnsi" w:hAnsiTheme="minorHAnsi" w:cstheme="minorHAnsi"/>
          <w:color w:val="000000" w:themeColor="text1"/>
          <w:sz w:val="20"/>
          <w:szCs w:val="20"/>
        </w:rPr>
        <w:t>cada supervisor</w:t>
      </w:r>
      <w:r w:rsidR="00954F3B">
        <w:rPr>
          <w:rFonts w:asciiTheme="minorHAnsi" w:hAnsiTheme="minorHAnsi" w:cstheme="minorHAnsi"/>
          <w:color w:val="000000" w:themeColor="text1"/>
          <w:sz w:val="20"/>
          <w:szCs w:val="20"/>
        </w:rPr>
        <w:t xml:space="preserve"> de este grupo, teniendo en cuenta la distribución indicada en las observaciones del cuadro anterior.</w:t>
      </w:r>
    </w:p>
    <w:p w14:paraId="1E7B030B" w14:textId="77777777" w:rsidR="00954F3B" w:rsidRDefault="00954F3B" w:rsidP="00954F3B">
      <w:pPr>
        <w:pStyle w:val="Textoindependiente"/>
        <w:spacing w:before="29"/>
        <w:ind w:left="558" w:right="292"/>
        <w:jc w:val="both"/>
        <w:rPr>
          <w:rFonts w:asciiTheme="minorHAnsi" w:hAnsiTheme="minorHAnsi" w:cstheme="minorHAnsi"/>
          <w:b/>
          <w:sz w:val="20"/>
          <w:szCs w:val="20"/>
        </w:rPr>
      </w:pPr>
    </w:p>
    <w:p w14:paraId="4E23F8C2" w14:textId="1558F535" w:rsidR="00D412A2" w:rsidRDefault="00D412A2" w:rsidP="00B1058D">
      <w:pPr>
        <w:pStyle w:val="Textoindependiente"/>
        <w:numPr>
          <w:ilvl w:val="0"/>
          <w:numId w:val="12"/>
        </w:numPr>
        <w:spacing w:before="29"/>
        <w:ind w:right="292"/>
        <w:jc w:val="both"/>
        <w:rPr>
          <w:rFonts w:asciiTheme="minorHAnsi" w:hAnsiTheme="minorHAnsi" w:cstheme="minorHAnsi"/>
          <w:b/>
          <w:bCs/>
          <w:sz w:val="20"/>
          <w:szCs w:val="20"/>
        </w:rPr>
      </w:pPr>
      <w:r>
        <w:rPr>
          <w:rFonts w:asciiTheme="minorHAnsi" w:hAnsiTheme="minorHAnsi" w:cstheme="minorHAnsi"/>
          <w:b/>
          <w:bCs/>
          <w:sz w:val="20"/>
          <w:szCs w:val="20"/>
        </w:rPr>
        <w:t>ALCANCE</w:t>
      </w:r>
    </w:p>
    <w:p w14:paraId="10C3B325" w14:textId="3EBC5CF5" w:rsidR="00D412A2" w:rsidRDefault="00D412A2" w:rsidP="00D412A2">
      <w:pPr>
        <w:pStyle w:val="Textoindependiente"/>
        <w:spacing w:before="29"/>
        <w:ind w:left="198" w:right="292"/>
        <w:jc w:val="both"/>
        <w:rPr>
          <w:rFonts w:asciiTheme="minorHAnsi" w:hAnsiTheme="minorHAnsi" w:cstheme="minorHAnsi"/>
          <w:b/>
          <w:bCs/>
          <w:sz w:val="20"/>
          <w:szCs w:val="20"/>
        </w:rPr>
      </w:pPr>
    </w:p>
    <w:p w14:paraId="523392CA" w14:textId="7B37E708"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w:t>
      </w:r>
      <w:r>
        <w:rPr>
          <w:rFonts w:asciiTheme="minorHAnsi" w:hAnsiTheme="minorHAnsi" w:cstheme="minorHAnsi"/>
          <w:sz w:val="20"/>
          <w:szCs w:val="20"/>
        </w:rPr>
        <w:t xml:space="preserve">territorial </w:t>
      </w:r>
      <w:r w:rsidRPr="00D412A2">
        <w:rPr>
          <w:rFonts w:asciiTheme="minorHAnsi" w:hAnsiTheme="minorHAnsi" w:cstheme="minorHAnsi"/>
          <w:sz w:val="20"/>
          <w:szCs w:val="20"/>
        </w:rPr>
        <w:t>realizará</w:t>
      </w:r>
      <w:r>
        <w:rPr>
          <w:rFonts w:asciiTheme="minorHAnsi" w:hAnsiTheme="minorHAnsi" w:cstheme="minorHAnsi"/>
          <w:sz w:val="20"/>
          <w:szCs w:val="20"/>
        </w:rPr>
        <w:t>,</w:t>
      </w:r>
      <w:r w:rsidRPr="00D412A2">
        <w:rPr>
          <w:rFonts w:asciiTheme="minorHAnsi" w:hAnsiTheme="minorHAnsi" w:cstheme="minorHAnsi"/>
          <w:sz w:val="20"/>
          <w:szCs w:val="20"/>
        </w:rPr>
        <w:t xml:space="preserve"> además del seguimiento y control a la ejecución de los proyectos, la verificación del cumplimiento de las obligaciones de la EEE, en especial de las especificaciones técnicas, de calidad, cantidad, plazo de entrega y demás condiciones del objeto contratado, así como de las obligaciones administrativas, financieras, contables y legales estipuladas. Entre </w:t>
      </w:r>
      <w:r>
        <w:rPr>
          <w:rFonts w:asciiTheme="minorHAnsi" w:hAnsiTheme="minorHAnsi" w:cstheme="minorHAnsi"/>
          <w:sz w:val="20"/>
          <w:szCs w:val="20"/>
        </w:rPr>
        <w:t>é</w:t>
      </w:r>
      <w:r w:rsidRPr="00D412A2">
        <w:rPr>
          <w:rFonts w:asciiTheme="minorHAnsi" w:hAnsiTheme="minorHAnsi" w:cstheme="minorHAnsi"/>
          <w:sz w:val="20"/>
          <w:szCs w:val="20"/>
        </w:rPr>
        <w:t xml:space="preserve">stas se cuenta la </w:t>
      </w:r>
      <w:bookmarkStart w:id="3" w:name="_Hlk50999278"/>
      <w:r w:rsidRPr="00D412A2">
        <w:rPr>
          <w:rFonts w:asciiTheme="minorHAnsi" w:hAnsiTheme="minorHAnsi" w:cstheme="minorHAnsi"/>
          <w:sz w:val="20"/>
          <w:szCs w:val="20"/>
        </w:rPr>
        <w:t>aprobación de las operaciones financieras que realice la EEE en la fase de ejecución de cada proyecto</w:t>
      </w:r>
      <w:bookmarkEnd w:id="3"/>
      <w:r w:rsidRPr="00D412A2">
        <w:rPr>
          <w:rFonts w:asciiTheme="minorHAnsi" w:hAnsiTheme="minorHAnsi" w:cstheme="minorHAnsi"/>
          <w:sz w:val="20"/>
          <w:szCs w:val="20"/>
        </w:rPr>
        <w:t xml:space="preserve">, previa la verificación de cumplimiento de los requisitos técnicos necesarios para la selección de proveedores y contratistas, así como hacerse parte de las firmas autorizadas para el manejo de las cuentas especiales cuando corresponda contractualmente. </w:t>
      </w:r>
    </w:p>
    <w:p w14:paraId="1F932939"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6BA14160"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apoyará a la UTC en el control, seguimiento y aseguramiento de la calidad de todo el proceso de implementación y ejecución de los proyectos que le sean asignados en las Zonas PDET financiados con recursos del préstamo BID-4424/OC-CO.    </w:t>
      </w:r>
    </w:p>
    <w:p w14:paraId="2455FFA1"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123C91CB"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Las zonas PDET (Programas de Desarrollo con Enfoque Territorial) de las distintas regiones del país donde están ubicados los proyectos se caracterizan por la fuerte presencia de economías ilegales, altas tasas de pobreza y alta incidencia del conflicto armado, lo que deberá ser claro por los supervisores a la hora de hacer su labor.</w:t>
      </w:r>
    </w:p>
    <w:p w14:paraId="5B470246" w14:textId="4E2F22BA" w:rsidR="00D412A2" w:rsidRDefault="00D412A2" w:rsidP="00D412A2">
      <w:pPr>
        <w:pStyle w:val="Textoindependiente"/>
        <w:spacing w:before="29"/>
        <w:ind w:left="198" w:right="292"/>
        <w:jc w:val="both"/>
        <w:rPr>
          <w:rFonts w:asciiTheme="minorHAnsi" w:hAnsiTheme="minorHAnsi" w:cstheme="minorHAnsi"/>
          <w:b/>
          <w:bCs/>
          <w:sz w:val="20"/>
          <w:szCs w:val="20"/>
        </w:rPr>
      </w:pPr>
    </w:p>
    <w:p w14:paraId="2F9EA040" w14:textId="340565ED" w:rsidR="009B6660" w:rsidRPr="00263E9F" w:rsidRDefault="009B6660" w:rsidP="00B1058D">
      <w:pPr>
        <w:pStyle w:val="Textoindependiente"/>
        <w:numPr>
          <w:ilvl w:val="0"/>
          <w:numId w:val="12"/>
        </w:numPr>
        <w:spacing w:before="29"/>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ACTIVIDADES</w:t>
      </w:r>
    </w:p>
    <w:p w14:paraId="32EEC2F5" w14:textId="77777777" w:rsidR="001D7242" w:rsidRDefault="001D7242" w:rsidP="00023B3F">
      <w:pPr>
        <w:pStyle w:val="Textoindependiente"/>
        <w:spacing w:before="29"/>
        <w:ind w:left="458" w:right="549"/>
        <w:jc w:val="both"/>
        <w:rPr>
          <w:rFonts w:asciiTheme="minorHAnsi" w:hAnsiTheme="minorHAnsi" w:cstheme="minorHAnsi"/>
          <w:sz w:val="20"/>
          <w:szCs w:val="20"/>
        </w:rPr>
      </w:pPr>
    </w:p>
    <w:p w14:paraId="0368CB73" w14:textId="6F4AA984"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 supervisor </w:t>
      </w:r>
      <w:r w:rsidR="001D7242">
        <w:rPr>
          <w:rFonts w:asciiTheme="minorHAnsi" w:hAnsiTheme="minorHAnsi" w:cstheme="minorHAnsi"/>
          <w:sz w:val="20"/>
          <w:szCs w:val="20"/>
        </w:rPr>
        <w:t xml:space="preserve">territorial </w:t>
      </w:r>
      <w:r w:rsidRPr="00023B3F">
        <w:rPr>
          <w:rFonts w:asciiTheme="minorHAnsi" w:hAnsiTheme="minorHAnsi" w:cstheme="minorHAnsi"/>
          <w:sz w:val="20"/>
          <w:szCs w:val="20"/>
        </w:rPr>
        <w:t>se desempeñará conforme a lo establecido en el Manual de Supervisión e Interventoría del Fondo Colombia en Paz, actuando como instancia intermedia entre el Fondo Colombia en Paz y la Entidad Ejecutora Elegible, con el fin de velar por el correcto desarrollo de las obligaciones pactadas con las EEE, para la implementación y ejecución de los proyectos, sin que esto sustituya al FCP/UTC en sus obligaciones o reemplace a la entidad en la toma de decisiones.</w:t>
      </w:r>
    </w:p>
    <w:p w14:paraId="6651A21D"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64C51A3C"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Los servicios previstos contemplan la supervisión de tipo técnico (incluyendo temas ambientales y sociales), contractual, financiero y administrativo, a las obligaciones que se deriven de las contrataciones con las Entidades Ejecutoras Elegibles, para lo cual deberán controlar, exigir, colaborar, absolver, prevenir y verificar la ejecución de las actividades y obligaciones que surjan entre las partes.  </w:t>
      </w:r>
    </w:p>
    <w:p w14:paraId="788C589E" w14:textId="77777777" w:rsidR="00023B3F" w:rsidRPr="00023B3F" w:rsidRDefault="00023B3F" w:rsidP="00023B3F">
      <w:pPr>
        <w:pStyle w:val="Textoindependiente"/>
        <w:spacing w:before="29"/>
        <w:ind w:left="458" w:right="549"/>
        <w:jc w:val="both"/>
        <w:rPr>
          <w:rFonts w:asciiTheme="minorHAnsi" w:hAnsiTheme="minorHAnsi" w:cstheme="minorHAnsi"/>
          <w:w w:val="95"/>
          <w:sz w:val="20"/>
          <w:szCs w:val="20"/>
        </w:rPr>
      </w:pPr>
    </w:p>
    <w:p w14:paraId="3B30AA06"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El supervisor desarrollará las siguientes actividades:</w:t>
      </w:r>
    </w:p>
    <w:p w14:paraId="54F76F23"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336F6C14"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General</w:t>
      </w:r>
    </w:p>
    <w:p w14:paraId="44DDFCC4"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54AF87AA" w14:textId="7AAE2A4D" w:rsidR="00DE33C5" w:rsidRDefault="00DE33C5" w:rsidP="00DE33C5">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el cumplimiento de las obligaciones contraídas por las Entidades Ejecutoras Elegibles-EEE, de conformidad con las condiciones pactadas contractualmente en términos de plazos, calidades, cantidades y adecuada ejecución de los recursos y cumplimiento de las actividades de los proyectos</w:t>
      </w:r>
      <w:r>
        <w:rPr>
          <w:rFonts w:asciiTheme="minorHAnsi" w:hAnsiTheme="minorHAnsi" w:cstheme="minorHAnsi"/>
          <w:sz w:val="20"/>
          <w:szCs w:val="20"/>
        </w:rPr>
        <w:t xml:space="preserve">, tomando como base el </w:t>
      </w:r>
      <w:r w:rsidRPr="00023B3F">
        <w:rPr>
          <w:rFonts w:asciiTheme="minorHAnsi" w:hAnsiTheme="minorHAnsi" w:cstheme="minorHAnsi"/>
          <w:sz w:val="20"/>
          <w:szCs w:val="20"/>
        </w:rPr>
        <w:t>tablero de control</w:t>
      </w:r>
      <w:r w:rsidR="001D7242">
        <w:rPr>
          <w:rFonts w:asciiTheme="minorHAnsi" w:hAnsiTheme="minorHAnsi" w:cstheme="minorHAnsi"/>
          <w:sz w:val="20"/>
          <w:szCs w:val="20"/>
        </w:rPr>
        <w:t xml:space="preserve"> </w:t>
      </w:r>
      <w:r w:rsidR="001D7242" w:rsidRPr="001D724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5D9905B0"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Resolver oportuna y diligentemente las solicitudes de las partes.</w:t>
      </w:r>
    </w:p>
    <w:p w14:paraId="527C12DE"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Presentar a la UTC del Programa los casos especiales identificados y que influyan con el correcto desarrollo de la ejecución del Proyecto.</w:t>
      </w:r>
    </w:p>
    <w:p w14:paraId="7CECB7FF"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Recomendar las acciones correctivas a desarrollar por parte de la EEE, si llegara a requerirse por incumplimiento de las obligaciones contractuales asumidas, o resultantes de las auditorías externas y/o </w:t>
      </w:r>
      <w:r w:rsidRPr="00244EE1">
        <w:rPr>
          <w:rFonts w:asciiTheme="minorHAnsi" w:hAnsiTheme="minorHAnsi" w:cstheme="minorHAnsi"/>
          <w:sz w:val="20"/>
          <w:szCs w:val="20"/>
        </w:rPr>
        <w:lastRenderedPageBreak/>
        <w:t>supervisiones del BID.</w:t>
      </w:r>
    </w:p>
    <w:p w14:paraId="205B9A50" w14:textId="3092D97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Dar el visto bueno a las justificaciones de gasto para las solicitudes de</w:t>
      </w:r>
      <w:r>
        <w:rPr>
          <w:rFonts w:asciiTheme="minorHAnsi" w:hAnsiTheme="minorHAnsi" w:cstheme="minorHAnsi"/>
          <w:sz w:val="20"/>
          <w:szCs w:val="20"/>
        </w:rPr>
        <w:t xml:space="preserve"> los</w:t>
      </w:r>
      <w:r w:rsidRPr="00244EE1">
        <w:rPr>
          <w:rFonts w:asciiTheme="minorHAnsi" w:hAnsiTheme="minorHAnsi" w:cstheme="minorHAnsi"/>
          <w:sz w:val="20"/>
          <w:szCs w:val="20"/>
        </w:rPr>
        <w:t xml:space="preserve"> desembolso</w:t>
      </w:r>
      <w:r>
        <w:rPr>
          <w:rFonts w:asciiTheme="minorHAnsi" w:hAnsiTheme="minorHAnsi" w:cstheme="minorHAnsi"/>
          <w:sz w:val="20"/>
          <w:szCs w:val="20"/>
        </w:rPr>
        <w:t>s</w:t>
      </w:r>
      <w:r w:rsidRPr="00244EE1">
        <w:rPr>
          <w:rFonts w:asciiTheme="minorHAnsi" w:hAnsiTheme="minorHAnsi" w:cstheme="minorHAnsi"/>
          <w:sz w:val="20"/>
          <w:szCs w:val="20"/>
        </w:rPr>
        <w:t xml:space="preserve"> número dos y siguientes, para que las mismas sean solicitadas por la coordinación de supervisores.</w:t>
      </w:r>
    </w:p>
    <w:p w14:paraId="753BBF75" w14:textId="5E297034"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las solicitudes de pago de la</w:t>
      </w:r>
      <w:r>
        <w:rPr>
          <w:rFonts w:asciiTheme="minorHAnsi" w:hAnsiTheme="minorHAnsi" w:cstheme="minorHAnsi"/>
          <w:sz w:val="20"/>
          <w:szCs w:val="20"/>
        </w:rPr>
        <w:t>s</w:t>
      </w:r>
      <w:r w:rsidRPr="00244EE1">
        <w:rPr>
          <w:rFonts w:asciiTheme="minorHAnsi" w:hAnsiTheme="minorHAnsi" w:cstheme="minorHAnsi"/>
          <w:sz w:val="20"/>
          <w:szCs w:val="20"/>
        </w:rPr>
        <w:t xml:space="preserve"> contrataci</w:t>
      </w:r>
      <w:r>
        <w:rPr>
          <w:rFonts w:asciiTheme="minorHAnsi" w:hAnsiTheme="minorHAnsi" w:cstheme="minorHAnsi"/>
          <w:sz w:val="20"/>
          <w:szCs w:val="20"/>
        </w:rPr>
        <w:t>ones</w:t>
      </w:r>
      <w:r w:rsidRPr="00244EE1">
        <w:rPr>
          <w:rFonts w:asciiTheme="minorHAnsi" w:hAnsiTheme="minorHAnsi" w:cstheme="minorHAnsi"/>
          <w:sz w:val="20"/>
          <w:szCs w:val="20"/>
        </w:rPr>
        <w:t xml:space="preserve"> derivada</w:t>
      </w:r>
      <w:r>
        <w:rPr>
          <w:rFonts w:asciiTheme="minorHAnsi" w:hAnsiTheme="minorHAnsi" w:cstheme="minorHAnsi"/>
          <w:sz w:val="20"/>
          <w:szCs w:val="20"/>
        </w:rPr>
        <w:t>s</w:t>
      </w:r>
      <w:r w:rsidRPr="00244EE1">
        <w:rPr>
          <w:rFonts w:asciiTheme="minorHAnsi" w:hAnsiTheme="minorHAnsi" w:cstheme="minorHAnsi"/>
          <w:sz w:val="20"/>
          <w:szCs w:val="20"/>
        </w:rPr>
        <w:t xml:space="preserve"> y confirmar que corresponden a gastos elegibles.</w:t>
      </w:r>
    </w:p>
    <w:p w14:paraId="25C8B706"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los informes trimestrales y finales que presente la EEE, de acuerdo con lo establecido en el contrato.</w:t>
      </w:r>
    </w:p>
    <w:p w14:paraId="20222691"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a la EEE la constitución de pólizas para asegurar los bienes que por su naturaleza deban ser objeto de protección.</w:t>
      </w:r>
    </w:p>
    <w:p w14:paraId="592E43C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la constitución de pólizas para asegurar la ejecución de los contratos derivados que por su naturaleza lo requieran.</w:t>
      </w:r>
    </w:p>
    <w:p w14:paraId="715C4E53" w14:textId="7D35B8DD" w:rsidR="00DE33C5" w:rsidRDefault="00DE33C5" w:rsidP="00244EE1">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Generar alertas tempranas e identificar riesgos informando a la UTC, para aplicar correctivos y medidas oportunas en la ejecución de los proyectos.</w:t>
      </w:r>
    </w:p>
    <w:p w14:paraId="5EEBA8A6" w14:textId="59D5925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Participar con </w:t>
      </w:r>
      <w:proofErr w:type="gramStart"/>
      <w:r w:rsidRPr="00244EE1">
        <w:rPr>
          <w:rFonts w:asciiTheme="minorHAnsi" w:hAnsiTheme="minorHAnsi" w:cstheme="minorHAnsi"/>
          <w:sz w:val="20"/>
          <w:szCs w:val="20"/>
        </w:rPr>
        <w:t>voz</w:t>
      </w:r>
      <w:proofErr w:type="gramEnd"/>
      <w:r w:rsidRPr="00244EE1">
        <w:rPr>
          <w:rFonts w:asciiTheme="minorHAnsi" w:hAnsiTheme="minorHAnsi" w:cstheme="minorHAnsi"/>
          <w:sz w:val="20"/>
          <w:szCs w:val="20"/>
        </w:rPr>
        <w:t xml:space="preserve"> pero sin voto en el Comité Técnico de Implementación y verificar que las solicitudes de contratación derivada estén contempladas dentro del Plan de Adquisiciones aprobado y que sean revisadas y aprobadas por el Comité Técnico de Implementación. En caso de que no cumplan con todos los requisitos establecidos, podrá vetar la adquisición.</w:t>
      </w:r>
    </w:p>
    <w:p w14:paraId="6B9FD50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Revisar y aprobar por escrito cualquier modificación presupuestal que presente la EEE.</w:t>
      </w:r>
    </w:p>
    <w:p w14:paraId="50C107C1" w14:textId="26DF896F"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Supervisar todos los aspectos relacionados con el cumplimiento de las obligaciones del contrato.</w:t>
      </w:r>
    </w:p>
    <w:p w14:paraId="18535587"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Las demás que correspondan de conformidad con la naturaleza del contrato que se suscriba para el efecto.</w:t>
      </w:r>
    </w:p>
    <w:p w14:paraId="20448D55" w14:textId="77777777" w:rsidR="00244EE1" w:rsidRDefault="00244EE1" w:rsidP="00DE33C5">
      <w:pPr>
        <w:pStyle w:val="Textoindependiente"/>
        <w:spacing w:before="29"/>
        <w:ind w:left="360" w:right="549"/>
        <w:jc w:val="both"/>
        <w:rPr>
          <w:rFonts w:asciiTheme="minorHAnsi" w:hAnsiTheme="minorHAnsi" w:cstheme="minorHAnsi"/>
          <w:sz w:val="20"/>
          <w:szCs w:val="20"/>
        </w:rPr>
      </w:pPr>
    </w:p>
    <w:p w14:paraId="06B28C8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Técnico</w:t>
      </w:r>
    </w:p>
    <w:p w14:paraId="01558C0D"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0AC58151" w14:textId="73A44E1C"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realización de actividades y visitas de campo por parte del equipo técnico de la EEE a través de actas, memorias de visita, registros fotográficos y cuando sea el caso visitas presenciales, con el fin de validar el acompañamiento y ejecución de las inversiones de los proyectos.  </w:t>
      </w:r>
    </w:p>
    <w:p w14:paraId="55FEC057" w14:textId="77777777" w:rsidR="00023B3F" w:rsidRPr="00023B3F" w:rsidRDefault="00023B3F" w:rsidP="00023B3F">
      <w:pPr>
        <w:pStyle w:val="Textoindependiente"/>
        <w:numPr>
          <w:ilvl w:val="0"/>
          <w:numId w:val="26"/>
        </w:numPr>
        <w:tabs>
          <w:tab w:val="left" w:pos="940"/>
        </w:tabs>
        <w:autoSpaceDE/>
        <w:autoSpaceDN/>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Presentar trimestralmente a la UTC cronograma de visitas de campo y actividades a desarrollar en los proyectos.</w:t>
      </w:r>
    </w:p>
    <w:p w14:paraId="2925A120" w14:textId="327EFCD7" w:rsid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Realizar visitas de campo, al menos una vez cada cuatro </w:t>
      </w:r>
      <w:r w:rsidR="00DE0C6F">
        <w:rPr>
          <w:rFonts w:asciiTheme="minorHAnsi" w:hAnsiTheme="minorHAnsi" w:cstheme="minorHAnsi"/>
          <w:sz w:val="20"/>
          <w:szCs w:val="20"/>
        </w:rPr>
        <w:t xml:space="preserve">(4) </w:t>
      </w:r>
      <w:r w:rsidRPr="00023B3F">
        <w:rPr>
          <w:rFonts w:asciiTheme="minorHAnsi" w:hAnsiTheme="minorHAnsi" w:cstheme="minorHAnsi"/>
          <w:sz w:val="20"/>
          <w:szCs w:val="20"/>
        </w:rPr>
        <w:t>meses a cada proyecto, y verificar con los beneficiarios de los mismos la ejecución, las cuales deben quedar soportadas con informes de visita, reseña fotográfica y actas de reunión</w:t>
      </w:r>
      <w:r w:rsidR="00C073EE">
        <w:rPr>
          <w:rFonts w:asciiTheme="minorHAnsi" w:hAnsiTheme="minorHAnsi" w:cstheme="minorHAnsi"/>
          <w:sz w:val="20"/>
          <w:szCs w:val="20"/>
        </w:rPr>
        <w:t xml:space="preserve">. </w:t>
      </w:r>
      <w:r w:rsidR="00DE0C6F">
        <w:rPr>
          <w:rFonts w:asciiTheme="minorHAnsi" w:hAnsiTheme="minorHAnsi" w:cstheme="minorHAnsi"/>
          <w:sz w:val="20"/>
          <w:szCs w:val="20"/>
        </w:rPr>
        <w:t xml:space="preserve">No </w:t>
      </w:r>
      <w:proofErr w:type="gramStart"/>
      <w:r w:rsidR="00DE0C6F">
        <w:rPr>
          <w:rFonts w:asciiTheme="minorHAnsi" w:hAnsiTheme="minorHAnsi" w:cstheme="minorHAnsi"/>
          <w:sz w:val="20"/>
          <w:szCs w:val="20"/>
        </w:rPr>
        <w:t>obstante</w:t>
      </w:r>
      <w:proofErr w:type="gramEnd"/>
      <w:r w:rsidR="00DE0C6F">
        <w:rPr>
          <w:rFonts w:asciiTheme="minorHAnsi" w:hAnsiTheme="minorHAnsi" w:cstheme="minorHAnsi"/>
          <w:sz w:val="20"/>
          <w:szCs w:val="20"/>
        </w:rPr>
        <w:t xml:space="preserve"> lo anterior, es claro que </w:t>
      </w:r>
      <w:r w:rsidRPr="00023B3F">
        <w:rPr>
          <w:rFonts w:asciiTheme="minorHAnsi" w:hAnsiTheme="minorHAnsi" w:cstheme="minorHAnsi"/>
          <w:sz w:val="20"/>
          <w:szCs w:val="20"/>
        </w:rPr>
        <w:t xml:space="preserve">la supervisión </w:t>
      </w:r>
      <w:r w:rsidR="00DE0C6F">
        <w:rPr>
          <w:rFonts w:asciiTheme="minorHAnsi" w:hAnsiTheme="minorHAnsi" w:cstheme="minorHAnsi"/>
          <w:sz w:val="20"/>
          <w:szCs w:val="20"/>
        </w:rPr>
        <w:t>de</w:t>
      </w:r>
      <w:r w:rsidRPr="00023B3F">
        <w:rPr>
          <w:rFonts w:asciiTheme="minorHAnsi" w:hAnsiTheme="minorHAnsi" w:cstheme="minorHAnsi"/>
          <w:sz w:val="20"/>
          <w:szCs w:val="20"/>
        </w:rPr>
        <w:t xml:space="preserve"> los proyectos es </w:t>
      </w:r>
      <w:r w:rsidR="00DE0C6F">
        <w:rPr>
          <w:rFonts w:asciiTheme="minorHAnsi" w:hAnsiTheme="minorHAnsi" w:cstheme="minorHAnsi"/>
          <w:sz w:val="20"/>
          <w:szCs w:val="20"/>
        </w:rPr>
        <w:t xml:space="preserve">de carácter </w:t>
      </w:r>
      <w:r w:rsidRPr="00023B3F">
        <w:rPr>
          <w:rFonts w:asciiTheme="minorHAnsi" w:hAnsiTheme="minorHAnsi" w:cstheme="minorHAnsi"/>
          <w:sz w:val="20"/>
          <w:szCs w:val="20"/>
        </w:rPr>
        <w:t>permanente</w:t>
      </w:r>
      <w:r w:rsidR="00DE0C6F">
        <w:rPr>
          <w:rFonts w:asciiTheme="minorHAnsi" w:hAnsiTheme="minorHAnsi" w:cstheme="minorHAnsi"/>
          <w:sz w:val="20"/>
          <w:szCs w:val="20"/>
        </w:rPr>
        <w:t>, a efectos de lo cual se deberán utilizar recursos</w:t>
      </w:r>
      <w:r w:rsidR="0095541D">
        <w:rPr>
          <w:rFonts w:asciiTheme="minorHAnsi" w:hAnsiTheme="minorHAnsi" w:cstheme="minorHAnsi"/>
          <w:sz w:val="20"/>
          <w:szCs w:val="20"/>
        </w:rPr>
        <w:t xml:space="preserve"> virtuales</w:t>
      </w:r>
      <w:r w:rsidRPr="00023B3F">
        <w:rPr>
          <w:rFonts w:asciiTheme="minorHAnsi" w:hAnsiTheme="minorHAnsi" w:cstheme="minorHAnsi"/>
          <w:sz w:val="20"/>
          <w:szCs w:val="20"/>
        </w:rPr>
        <w:t>,</w:t>
      </w:r>
      <w:r w:rsidR="0095541D">
        <w:rPr>
          <w:rFonts w:asciiTheme="minorHAnsi" w:hAnsiTheme="minorHAnsi" w:cstheme="minorHAnsi"/>
          <w:sz w:val="20"/>
          <w:szCs w:val="20"/>
        </w:rPr>
        <w:t xml:space="preserve"> telefónicos,</w:t>
      </w:r>
      <w:r w:rsidRPr="00023B3F">
        <w:rPr>
          <w:rFonts w:asciiTheme="minorHAnsi" w:hAnsiTheme="minorHAnsi" w:cstheme="minorHAnsi"/>
          <w:sz w:val="20"/>
          <w:szCs w:val="20"/>
        </w:rPr>
        <w:t xml:space="preserve"> electrónicos y</w:t>
      </w:r>
      <w:r w:rsidR="00244EE1">
        <w:rPr>
          <w:rFonts w:asciiTheme="minorHAnsi" w:hAnsiTheme="minorHAnsi" w:cstheme="minorHAnsi"/>
          <w:sz w:val="20"/>
          <w:szCs w:val="20"/>
        </w:rPr>
        <w:t>/o</w:t>
      </w:r>
      <w:r w:rsidRPr="00023B3F">
        <w:rPr>
          <w:rFonts w:asciiTheme="minorHAnsi" w:hAnsiTheme="minorHAnsi" w:cstheme="minorHAnsi"/>
          <w:sz w:val="20"/>
          <w:szCs w:val="20"/>
        </w:rPr>
        <w:t xml:space="preserve"> documentales</w:t>
      </w:r>
      <w:r w:rsidR="00244EE1">
        <w:rPr>
          <w:rFonts w:asciiTheme="minorHAnsi" w:hAnsiTheme="minorHAnsi" w:cstheme="minorHAnsi"/>
          <w:sz w:val="20"/>
          <w:szCs w:val="20"/>
        </w:rPr>
        <w:t>, entre otros</w:t>
      </w:r>
      <w:r w:rsidRPr="00023B3F">
        <w:rPr>
          <w:rFonts w:asciiTheme="minorHAnsi" w:hAnsiTheme="minorHAnsi" w:cstheme="minorHAnsi"/>
          <w:sz w:val="20"/>
          <w:szCs w:val="20"/>
        </w:rPr>
        <w:t>.</w:t>
      </w:r>
    </w:p>
    <w:p w14:paraId="1101EAB0" w14:textId="77777777" w:rsidR="00C073EE" w:rsidRPr="00C073EE" w:rsidRDefault="00C073EE" w:rsidP="00C073EE">
      <w:pPr>
        <w:pStyle w:val="Textoindependiente"/>
        <w:numPr>
          <w:ilvl w:val="0"/>
          <w:numId w:val="26"/>
        </w:numPr>
        <w:ind w:right="549"/>
        <w:jc w:val="both"/>
        <w:rPr>
          <w:rFonts w:asciiTheme="minorHAnsi" w:hAnsiTheme="minorHAnsi" w:cstheme="minorHAnsi"/>
          <w:sz w:val="20"/>
          <w:szCs w:val="20"/>
        </w:rPr>
      </w:pPr>
      <w:r w:rsidRPr="00C073EE">
        <w:rPr>
          <w:rFonts w:asciiTheme="minorHAnsi" w:hAnsiTheme="minorHAnsi" w:cstheme="minorHAnsi"/>
          <w:sz w:val="20"/>
          <w:szCs w:val="20"/>
        </w:rPr>
        <w:t>Verificar el cumplimiento de las condiciones específicas de los contratos suscritos con las EEE definidas en el Anexo 2 y derivadas de la aprobación de los instrumentos de planificación</w:t>
      </w:r>
      <w:r>
        <w:rPr>
          <w:rFonts w:asciiTheme="minorHAnsi" w:hAnsiTheme="minorHAnsi" w:cstheme="minorHAnsi"/>
          <w:sz w:val="20"/>
          <w:szCs w:val="20"/>
        </w:rPr>
        <w:t>.</w:t>
      </w:r>
    </w:p>
    <w:p w14:paraId="23A30219"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3F9438C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Contractual</w:t>
      </w:r>
    </w:p>
    <w:p w14:paraId="49164381" w14:textId="77777777" w:rsidR="00244EE1" w:rsidRDefault="00244EE1" w:rsidP="00244EE1">
      <w:pPr>
        <w:pStyle w:val="Textoindependiente"/>
        <w:spacing w:before="29"/>
        <w:ind w:left="360" w:right="549"/>
        <w:jc w:val="both"/>
        <w:rPr>
          <w:rFonts w:asciiTheme="minorHAnsi" w:hAnsiTheme="minorHAnsi" w:cstheme="minorHAnsi"/>
          <w:sz w:val="20"/>
          <w:szCs w:val="20"/>
        </w:rPr>
      </w:pPr>
    </w:p>
    <w:p w14:paraId="7A7A2DE7" w14:textId="294E1845" w:rsidR="00D27A9C" w:rsidRPr="00244EE1" w:rsidRDefault="00D27A9C" w:rsidP="00D27A9C">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Solicitar a la UTC, previo visto bueno del coordinador de supervisores, el trámite de cualquier modificación del contrato de financiación o terminación anticipada del mismo, acompañada de la respectiva justificación técnica y jurídica.</w:t>
      </w:r>
    </w:p>
    <w:p w14:paraId="66978854"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Apoyar a las EEE en la solución de los problemas que se presenten referentes a la ejecución del contrato. </w:t>
      </w:r>
    </w:p>
    <w:p w14:paraId="5E55E371"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Proteger la moralidad administrativa, prevenir la ocurrencia de actos de corrupción y velar por la transparencia de la actividad contractual.</w:t>
      </w:r>
    </w:p>
    <w:p w14:paraId="20035998" w14:textId="7DD34376"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Recomendar las acciones correctivas a desarrollar por parte de las EEE, si llegara a requerirse por incumplimiento de las obligaciones contractuales asumidas, o resultantes de las auditorías externas y/o supervisiones del BID o la UTC.</w:t>
      </w:r>
    </w:p>
    <w:p w14:paraId="2CD005FF" w14:textId="40CEC2DA" w:rsidR="00B260A1" w:rsidRPr="00023B3F"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En caso de que por razones debidamente ju</w:t>
      </w:r>
      <w:r w:rsidR="00911823">
        <w:rPr>
          <w:rFonts w:asciiTheme="minorHAnsi" w:hAnsiTheme="minorHAnsi" w:cstheme="minorHAnsi"/>
          <w:sz w:val="20"/>
          <w:szCs w:val="20"/>
        </w:rPr>
        <w:t>stificadas el supervisor deba ceder su contrato a un tercero, deberá adelantar todas las gestiones necesarias para facilitar el trámite respectivo, incluyendo la entrega de informes, levantamiento de firmas bancarias, empalmes, etc.</w:t>
      </w:r>
    </w:p>
    <w:p w14:paraId="3B90D324"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Realizar las actividades conducentes para la liquidación de los contratos suscritos con las EEE. Preparar y suscribir las actas de liquidación de los contratos suscritos con las EEE.</w:t>
      </w:r>
    </w:p>
    <w:p w14:paraId="3E00EB63"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4453109A"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Financiero y Administrativo</w:t>
      </w:r>
    </w:p>
    <w:p w14:paraId="3142BEAF" w14:textId="77777777" w:rsidR="00D27A9C" w:rsidRDefault="00D27A9C" w:rsidP="00D27A9C">
      <w:pPr>
        <w:pStyle w:val="Textoindependiente"/>
        <w:spacing w:before="29"/>
        <w:ind w:left="360" w:right="549"/>
        <w:jc w:val="both"/>
        <w:rPr>
          <w:rFonts w:asciiTheme="minorHAnsi" w:hAnsiTheme="minorHAnsi" w:cstheme="minorHAnsi"/>
          <w:sz w:val="20"/>
          <w:szCs w:val="20"/>
        </w:rPr>
      </w:pPr>
    </w:p>
    <w:p w14:paraId="41B0C367" w14:textId="60FBA701"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que las EEE suministren y mantengan el personal o equipo técnico requerido para la implementación y ejecución del proyecto con las condiciones e idoneidad pactadas contractualmente y exigir su reemplazo en condiciones equivalentes cuando fuere necesario.</w:t>
      </w:r>
    </w:p>
    <w:p w14:paraId="35452FFE" w14:textId="1A4B780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Comprobar que las EEE cuenten con los condiciones técnicas y financier</w:t>
      </w:r>
      <w:r w:rsidR="005E0575">
        <w:rPr>
          <w:rFonts w:asciiTheme="minorHAnsi" w:hAnsiTheme="minorHAnsi" w:cstheme="minorHAnsi"/>
          <w:sz w:val="20"/>
          <w:szCs w:val="20"/>
        </w:rPr>
        <w:t>a</w:t>
      </w:r>
      <w:r w:rsidRPr="00023B3F">
        <w:rPr>
          <w:rFonts w:asciiTheme="minorHAnsi" w:hAnsiTheme="minorHAnsi" w:cstheme="minorHAnsi"/>
          <w:sz w:val="20"/>
          <w:szCs w:val="20"/>
        </w:rPr>
        <w:t>s requerid</w:t>
      </w:r>
      <w:r w:rsidR="005E0575">
        <w:rPr>
          <w:rFonts w:asciiTheme="minorHAnsi" w:hAnsiTheme="minorHAnsi" w:cstheme="minorHAnsi"/>
          <w:sz w:val="20"/>
          <w:szCs w:val="20"/>
        </w:rPr>
        <w:t>a</w:t>
      </w:r>
      <w:r w:rsidRPr="00023B3F">
        <w:rPr>
          <w:rFonts w:asciiTheme="minorHAnsi" w:hAnsiTheme="minorHAnsi" w:cstheme="minorHAnsi"/>
          <w:sz w:val="20"/>
          <w:szCs w:val="20"/>
        </w:rPr>
        <w:t>s para la adecuada ejecución del contrato.</w:t>
      </w:r>
    </w:p>
    <w:p w14:paraId="3A4EFA7E" w14:textId="5C4817CE"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la apertura y administración de la cuenta bancaria por parte de las EEE, con destinación específica</w:t>
      </w:r>
      <w:r w:rsidR="005E0575">
        <w:rPr>
          <w:rFonts w:asciiTheme="minorHAnsi" w:hAnsiTheme="minorHAnsi" w:cstheme="minorHAnsi"/>
          <w:sz w:val="20"/>
          <w:szCs w:val="20"/>
        </w:rPr>
        <w:t>,</w:t>
      </w:r>
      <w:r w:rsidRPr="00023B3F">
        <w:rPr>
          <w:rFonts w:asciiTheme="minorHAnsi" w:hAnsiTheme="minorHAnsi" w:cstheme="minorHAnsi"/>
          <w:sz w:val="20"/>
          <w:szCs w:val="20"/>
        </w:rPr>
        <w:t xml:space="preserve"> y verificar el registro en su contabilidad con el nombre del proyecto.</w:t>
      </w:r>
    </w:p>
    <w:p w14:paraId="5D7D328D" w14:textId="333CCB6B" w:rsidR="005E0575" w:rsidRDefault="005E0575"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la naturaleza del contrato corresponda, h</w:t>
      </w:r>
      <w:r w:rsidRPr="00244EE1">
        <w:rPr>
          <w:rFonts w:asciiTheme="minorHAnsi" w:hAnsiTheme="minorHAnsi" w:cstheme="minorHAnsi"/>
          <w:sz w:val="20"/>
          <w:szCs w:val="20"/>
        </w:rPr>
        <w:t xml:space="preserve">acer parte de las firmas autorizadas para el manejo simultáneo de la cuenta </w:t>
      </w:r>
      <w:r>
        <w:rPr>
          <w:rFonts w:asciiTheme="minorHAnsi" w:hAnsiTheme="minorHAnsi" w:cstheme="minorHAnsi"/>
          <w:sz w:val="20"/>
          <w:szCs w:val="20"/>
        </w:rPr>
        <w:t>bancaria especial</w:t>
      </w:r>
      <w:r w:rsidR="007A0113">
        <w:rPr>
          <w:rFonts w:asciiTheme="minorHAnsi" w:hAnsiTheme="minorHAnsi" w:cstheme="minorHAnsi"/>
          <w:sz w:val="20"/>
          <w:szCs w:val="20"/>
        </w:rPr>
        <w:t xml:space="preserve"> </w:t>
      </w:r>
      <w:r w:rsidRPr="00244EE1">
        <w:rPr>
          <w:rFonts w:asciiTheme="minorHAnsi" w:hAnsiTheme="minorHAnsi" w:cstheme="minorHAnsi"/>
          <w:sz w:val="20"/>
          <w:szCs w:val="20"/>
        </w:rPr>
        <w:t>en el rol de liberador de pagos, y verificar que su participación sea informada oportunamente a la UTC.</w:t>
      </w:r>
    </w:p>
    <w:p w14:paraId="3E54A4A2" w14:textId="4602E8C4" w:rsidR="00512CC1" w:rsidRDefault="00512CC1"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cualquier razón no continúe con la ejecución de su contrato, el supervisor deberá adelantar todas las gestiones que sean necesarias para levantar el registro de su firma ante las entidades bancarias correspondientes.</w:t>
      </w:r>
    </w:p>
    <w:p w14:paraId="44BA3778" w14:textId="2A73AB8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calidad, precio e idoneidad de las cotizaciones y/o propuestas económicas contempladas en el plan de adquisiciones, revisando </w:t>
      </w:r>
      <w:r w:rsidR="00BB0FE2">
        <w:rPr>
          <w:rFonts w:asciiTheme="minorHAnsi" w:hAnsiTheme="minorHAnsi" w:cstheme="minorHAnsi"/>
          <w:sz w:val="20"/>
          <w:szCs w:val="20"/>
        </w:rPr>
        <w:t xml:space="preserve">físicamente </w:t>
      </w:r>
      <w:r w:rsidRPr="00023B3F">
        <w:rPr>
          <w:rFonts w:asciiTheme="minorHAnsi" w:hAnsiTheme="minorHAnsi" w:cstheme="minorHAnsi"/>
          <w:sz w:val="20"/>
          <w:szCs w:val="20"/>
        </w:rPr>
        <w:t>al menos al 10% de los contratos o compras realizadas cada cuatro meses durante las visitas de campo.</w:t>
      </w:r>
    </w:p>
    <w:p w14:paraId="36EEDE13" w14:textId="61C5A9AD" w:rsidR="00023B3F" w:rsidRPr="00023B3F" w:rsidRDefault="00BB0FE2"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Confirmar que</w:t>
      </w:r>
      <w:r w:rsidR="00023B3F" w:rsidRPr="00023B3F">
        <w:rPr>
          <w:rFonts w:asciiTheme="minorHAnsi" w:hAnsiTheme="minorHAnsi" w:cstheme="minorHAnsi"/>
          <w:sz w:val="20"/>
          <w:szCs w:val="20"/>
        </w:rPr>
        <w:t xml:space="preserve"> las solicitudes de contratación derivada programadas por las EEE estén contempladas dentro del Plan de Adquisiciones aprobado.</w:t>
      </w:r>
    </w:p>
    <w:p w14:paraId="04CA4377" w14:textId="13A796A8"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 totalidad de los pagos necesarios para la ejecución de los proyectos que tendrá asignados, verificando que correspondan a Gastos Elegibles indicados en el Reglamento del Programa</w:t>
      </w:r>
      <w:r w:rsidR="00512CC1">
        <w:rPr>
          <w:rFonts w:asciiTheme="minorHAnsi" w:hAnsiTheme="minorHAnsi" w:cstheme="minorHAnsi"/>
          <w:sz w:val="20"/>
          <w:szCs w:val="20"/>
        </w:rPr>
        <w:t xml:space="preserve"> y que tengan todas las aprobaciones de las instancias competentes</w:t>
      </w:r>
      <w:r w:rsidRPr="00023B3F">
        <w:rPr>
          <w:rFonts w:asciiTheme="minorHAnsi" w:hAnsiTheme="minorHAnsi" w:cstheme="minorHAnsi"/>
          <w:sz w:val="20"/>
          <w:szCs w:val="20"/>
        </w:rPr>
        <w:t xml:space="preserve">. </w:t>
      </w:r>
    </w:p>
    <w:p w14:paraId="5E8AE76C"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las justificaciones de gasto para las solicitudes del segundo y tercer desembolso a las EEE pactados contractualmente.</w:t>
      </w:r>
    </w:p>
    <w:p w14:paraId="11DD071C" w14:textId="0B5F3E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Participar en los Comités </w:t>
      </w:r>
      <w:r w:rsidR="00512CC1">
        <w:rPr>
          <w:rFonts w:asciiTheme="minorHAnsi" w:hAnsiTheme="minorHAnsi" w:cstheme="minorHAnsi"/>
          <w:sz w:val="20"/>
          <w:szCs w:val="20"/>
        </w:rPr>
        <w:t xml:space="preserve">Técnicos </w:t>
      </w:r>
      <w:r w:rsidRPr="00023B3F">
        <w:rPr>
          <w:rFonts w:asciiTheme="minorHAnsi" w:hAnsiTheme="minorHAnsi" w:cstheme="minorHAnsi"/>
          <w:sz w:val="20"/>
          <w:szCs w:val="20"/>
        </w:rPr>
        <w:t>de Implementación de los proyectos para la revisión y validación de plan de compras según plan de Adquisiciones, dando la aprobación de pagos a proveedores, de manera presencial durante la visita a campo o virtual en el resto de oportunidades, o cuando no exista medios virtuales para su participación, solicitar a la EEE el acta de la reunión y sus anexos para las correspondientes aprobaciones.</w:t>
      </w:r>
    </w:p>
    <w:p w14:paraId="67666DB9" w14:textId="5AD83693"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que la EEE entregue los documentos generados durante la ejecución, para hacerlos parte del archivo de los proyectos, para la fase de cierre y liquidación de los contratos tanto los derivados suscritos por las EEE como del contrato propio de la EEE suscrito con el Consorcio FCP. Este archivo será entregado en digital a la UTC al finalizar el contrato, a menos que se requiera </w:t>
      </w:r>
      <w:r w:rsidR="00BB0FE2">
        <w:rPr>
          <w:rFonts w:asciiTheme="minorHAnsi" w:hAnsiTheme="minorHAnsi" w:cstheme="minorHAnsi"/>
          <w:sz w:val="20"/>
          <w:szCs w:val="20"/>
        </w:rPr>
        <w:t xml:space="preserve">la </w:t>
      </w:r>
      <w:r w:rsidRPr="00023B3F">
        <w:rPr>
          <w:rFonts w:asciiTheme="minorHAnsi" w:hAnsiTheme="minorHAnsi" w:cstheme="minorHAnsi"/>
          <w:sz w:val="20"/>
          <w:szCs w:val="20"/>
        </w:rPr>
        <w:t>entrega</w:t>
      </w:r>
      <w:r w:rsidR="00BB0FE2">
        <w:rPr>
          <w:rFonts w:asciiTheme="minorHAnsi" w:hAnsiTheme="minorHAnsi" w:cstheme="minorHAnsi"/>
          <w:sz w:val="20"/>
          <w:szCs w:val="20"/>
        </w:rPr>
        <w:t xml:space="preserve"> de la</w:t>
      </w:r>
      <w:r w:rsidRPr="00023B3F">
        <w:rPr>
          <w:rFonts w:asciiTheme="minorHAnsi" w:hAnsiTheme="minorHAnsi" w:cstheme="minorHAnsi"/>
          <w:sz w:val="20"/>
          <w:szCs w:val="20"/>
        </w:rPr>
        <w:t xml:space="preserve"> documentación en físico.</w:t>
      </w:r>
    </w:p>
    <w:p w14:paraId="5F8C4705"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el cumplimiento de las obligaciones de la EEE en materia de seguridad social, salud ocupacional, planes de mitigación de riesgo para trabajo en campo, normas ambientales, y sociales.  </w:t>
      </w:r>
    </w:p>
    <w:p w14:paraId="238D6B7A"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Atender las peticiones, quejas o reclamos que se le presenten directamente en territorio en la fase de ejecución de los proyectos a su cargo.</w:t>
      </w:r>
    </w:p>
    <w:p w14:paraId="0360E6F0" w14:textId="4C2476B3"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Elaborar y presentar informes mensuales que describan el estado de los contratos suscritos con las EEE en cuanto a su ejecución administrativa, jurídica, técnica y financiera, indicando de igual manera el avance y estado actual de la ejecución de los proyectos, según formato que entregue la UTC. </w:t>
      </w:r>
    </w:p>
    <w:p w14:paraId="2DEA9A9A" w14:textId="79AD9561" w:rsidR="00B260A1"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Cuando por cualquier motivo terminen</w:t>
      </w:r>
      <w:r w:rsidR="001E0745">
        <w:rPr>
          <w:rFonts w:asciiTheme="minorHAnsi" w:hAnsiTheme="minorHAnsi" w:cstheme="minorHAnsi"/>
          <w:sz w:val="20"/>
          <w:szCs w:val="20"/>
        </w:rPr>
        <w:t xml:space="preserve"> su ejecución</w:t>
      </w:r>
      <w:r>
        <w:rPr>
          <w:rFonts w:asciiTheme="minorHAnsi" w:hAnsiTheme="minorHAnsi" w:cstheme="minorHAnsi"/>
          <w:sz w:val="20"/>
          <w:szCs w:val="20"/>
        </w:rPr>
        <w:t>, hacer el cierre técnico, administrativo, financiero y jurídico de los contratos que le sean asignados para supervisión.</w:t>
      </w:r>
    </w:p>
    <w:p w14:paraId="782F61FE" w14:textId="77777777" w:rsidR="00023B3F" w:rsidRDefault="00023B3F" w:rsidP="00331B74">
      <w:pPr>
        <w:pStyle w:val="Textoindependiente"/>
        <w:spacing w:before="94"/>
        <w:ind w:left="498" w:right="290"/>
        <w:jc w:val="both"/>
        <w:rPr>
          <w:rFonts w:asciiTheme="minorHAnsi" w:hAnsiTheme="minorHAnsi" w:cstheme="minorHAnsi"/>
          <w:sz w:val="20"/>
          <w:szCs w:val="20"/>
        </w:rPr>
      </w:pPr>
    </w:p>
    <w:p w14:paraId="08170E19" w14:textId="2F07263D" w:rsidR="009B6660" w:rsidRPr="00263E9F" w:rsidRDefault="009B6660" w:rsidP="009B6660">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TIPO DE CONTRATACIÓN</w:t>
      </w:r>
    </w:p>
    <w:p w14:paraId="4052CE8C" w14:textId="77777777" w:rsidR="009B6660" w:rsidRPr="00263E9F" w:rsidRDefault="009B6660" w:rsidP="00B1058D">
      <w:pPr>
        <w:pStyle w:val="Prrafodelista"/>
        <w:ind w:left="558" w:firstLine="0"/>
        <w:rPr>
          <w:rFonts w:asciiTheme="minorHAnsi" w:hAnsiTheme="minorHAnsi" w:cstheme="minorHAnsi"/>
          <w:b/>
          <w:bCs/>
          <w:sz w:val="20"/>
          <w:szCs w:val="20"/>
        </w:rPr>
      </w:pPr>
    </w:p>
    <w:p w14:paraId="56E08125" w14:textId="0EB6B7E0" w:rsidR="00147BAE" w:rsidRPr="00263E9F" w:rsidRDefault="00147BAE" w:rsidP="00280408">
      <w:pPr>
        <w:ind w:firstLine="558"/>
        <w:rPr>
          <w:rFonts w:asciiTheme="minorHAnsi" w:hAnsiTheme="minorHAnsi" w:cstheme="minorHAnsi"/>
          <w:sz w:val="20"/>
          <w:szCs w:val="20"/>
        </w:rPr>
      </w:pPr>
      <w:r w:rsidRPr="00263E9F">
        <w:rPr>
          <w:rFonts w:asciiTheme="minorHAnsi" w:hAnsiTheme="minorHAnsi" w:cstheme="minorHAnsi"/>
          <w:sz w:val="20"/>
          <w:szCs w:val="20"/>
        </w:rPr>
        <w:t>Consultor</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Individual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de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origen</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nacional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y/o</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residente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en</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Colombia.</w:t>
      </w:r>
    </w:p>
    <w:p w14:paraId="12B8C70C" w14:textId="55B8D373" w:rsidR="008D6732" w:rsidRPr="00263E9F" w:rsidRDefault="008D6732" w:rsidP="00B1058D">
      <w:pPr>
        <w:ind w:firstLine="198"/>
        <w:rPr>
          <w:rFonts w:asciiTheme="minorHAnsi" w:hAnsiTheme="minorHAnsi" w:cstheme="minorHAnsi"/>
          <w:sz w:val="20"/>
          <w:szCs w:val="20"/>
        </w:rPr>
      </w:pPr>
    </w:p>
    <w:p w14:paraId="62850774" w14:textId="7B971AA0" w:rsidR="005C575C" w:rsidRPr="00263E9F" w:rsidRDefault="005C575C" w:rsidP="009B6660">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VALOR</w:t>
      </w:r>
    </w:p>
    <w:p w14:paraId="3DCC42FE" w14:textId="77777777" w:rsidR="005C575C" w:rsidRPr="00263E9F" w:rsidRDefault="005C575C" w:rsidP="005C575C">
      <w:pPr>
        <w:pStyle w:val="Prrafodelista"/>
        <w:ind w:left="558" w:firstLine="0"/>
        <w:rPr>
          <w:rFonts w:asciiTheme="minorHAnsi" w:hAnsiTheme="minorHAnsi" w:cstheme="minorHAnsi"/>
          <w:b/>
          <w:bCs/>
          <w:sz w:val="20"/>
          <w:szCs w:val="20"/>
        </w:rPr>
      </w:pPr>
    </w:p>
    <w:p w14:paraId="775E2F62" w14:textId="0FA64EB6" w:rsidR="005C575C" w:rsidRDefault="005C575C" w:rsidP="005C575C">
      <w:pPr>
        <w:pStyle w:val="Prrafodelista"/>
        <w:ind w:left="558" w:firstLine="0"/>
        <w:rPr>
          <w:rFonts w:asciiTheme="minorHAnsi" w:hAnsiTheme="minorHAnsi" w:cstheme="minorHAnsi"/>
          <w:sz w:val="20"/>
          <w:szCs w:val="20"/>
          <w:lang w:val="es-DO"/>
        </w:rPr>
      </w:pPr>
      <w:r w:rsidRPr="00263E9F">
        <w:rPr>
          <w:rFonts w:asciiTheme="minorHAnsi" w:hAnsiTheme="minorHAnsi" w:cstheme="minorHAnsi"/>
          <w:sz w:val="20"/>
          <w:szCs w:val="20"/>
          <w:lang w:val="es-DO"/>
        </w:rPr>
        <w:t xml:space="preserve">El valor de la Consultoría </w:t>
      </w:r>
      <w:r w:rsidR="007569AA">
        <w:rPr>
          <w:rFonts w:asciiTheme="minorHAnsi" w:hAnsiTheme="minorHAnsi" w:cstheme="minorHAnsi"/>
          <w:sz w:val="20"/>
          <w:szCs w:val="20"/>
          <w:lang w:val="es-DO"/>
        </w:rPr>
        <w:t xml:space="preserve">para cada Supervisor </w:t>
      </w:r>
      <w:r w:rsidRPr="00263E9F">
        <w:rPr>
          <w:rFonts w:asciiTheme="minorHAnsi" w:hAnsiTheme="minorHAnsi" w:cstheme="minorHAnsi"/>
          <w:sz w:val="20"/>
          <w:szCs w:val="20"/>
          <w:lang w:val="es-DO"/>
        </w:rPr>
        <w:t xml:space="preserve">se estima en </w:t>
      </w:r>
      <w:bookmarkStart w:id="4" w:name="_Hlk73348190"/>
      <w:r w:rsidR="007576CB">
        <w:rPr>
          <w:rFonts w:asciiTheme="minorHAnsi" w:hAnsiTheme="minorHAnsi" w:cstheme="minorHAnsi"/>
          <w:b/>
          <w:sz w:val="20"/>
          <w:szCs w:val="20"/>
          <w:lang w:val="es-DO"/>
        </w:rPr>
        <w:t>CINCUENTA</w:t>
      </w:r>
      <w:r w:rsidR="00E94F1A" w:rsidRPr="007576CB">
        <w:rPr>
          <w:rFonts w:asciiTheme="minorHAnsi" w:hAnsiTheme="minorHAnsi" w:cstheme="minorHAnsi"/>
          <w:b/>
          <w:sz w:val="20"/>
          <w:szCs w:val="20"/>
          <w:lang w:val="es-DO"/>
        </w:rPr>
        <w:t xml:space="preserve"> </w:t>
      </w:r>
      <w:r w:rsidRPr="007576CB">
        <w:rPr>
          <w:rFonts w:asciiTheme="minorHAnsi" w:hAnsiTheme="minorHAnsi" w:cstheme="minorHAnsi"/>
          <w:b/>
          <w:sz w:val="20"/>
          <w:szCs w:val="20"/>
          <w:lang w:val="es-DO"/>
        </w:rPr>
        <w:t>MILLONES DE PESOS M/CTE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0’000.000</w:t>
      </w:r>
      <w:r w:rsidRPr="007576CB">
        <w:rPr>
          <w:rFonts w:asciiTheme="minorHAnsi" w:hAnsiTheme="minorHAnsi" w:cstheme="minorHAnsi"/>
          <w:b/>
          <w:sz w:val="20"/>
          <w:szCs w:val="20"/>
          <w:lang w:val="es-DO"/>
        </w:rPr>
        <w:t>)</w:t>
      </w:r>
      <w:bookmarkEnd w:id="4"/>
      <w:r w:rsidRPr="00263E9F">
        <w:rPr>
          <w:rFonts w:asciiTheme="minorHAnsi" w:hAnsiTheme="minorHAnsi" w:cstheme="minorHAnsi"/>
          <w:sz w:val="20"/>
          <w:szCs w:val="20"/>
          <w:lang w:val="es-DO"/>
        </w:rPr>
        <w:t xml:space="preserve"> incluido</w:t>
      </w:r>
      <w:r w:rsidR="00164A93" w:rsidRPr="00263E9F">
        <w:rPr>
          <w:rFonts w:asciiTheme="minorHAnsi" w:hAnsiTheme="minorHAnsi" w:cstheme="minorHAnsi"/>
          <w:sz w:val="20"/>
          <w:szCs w:val="20"/>
          <w:lang w:val="es-DO"/>
        </w:rPr>
        <w:t>s</w:t>
      </w:r>
      <w:r w:rsidRPr="00263E9F">
        <w:rPr>
          <w:rFonts w:asciiTheme="minorHAnsi" w:hAnsiTheme="minorHAnsi" w:cstheme="minorHAnsi"/>
          <w:sz w:val="20"/>
          <w:szCs w:val="20"/>
          <w:lang w:val="es-DO"/>
        </w:rPr>
        <w:t xml:space="preserve"> todos los impuestos y gastos necesarios para la ejecución del contrato, </w:t>
      </w:r>
      <w:r w:rsidR="00B74FD2" w:rsidRPr="00263E9F">
        <w:rPr>
          <w:rFonts w:asciiTheme="minorHAnsi" w:hAnsiTheme="minorHAnsi" w:cstheme="minorHAnsi"/>
          <w:sz w:val="20"/>
          <w:szCs w:val="20"/>
          <w:lang w:val="es-DO"/>
        </w:rPr>
        <w:t xml:space="preserve">salvo el IVA, </w:t>
      </w:r>
      <w:bookmarkStart w:id="5" w:name="_Hlk73348225"/>
      <w:r w:rsidR="00B74FD2" w:rsidRPr="00263E9F">
        <w:rPr>
          <w:rFonts w:asciiTheme="minorHAnsi" w:hAnsiTheme="minorHAnsi" w:cstheme="minorHAnsi"/>
          <w:sz w:val="20"/>
          <w:szCs w:val="20"/>
          <w:lang w:val="es-DO"/>
        </w:rPr>
        <w:t xml:space="preserve">el </w:t>
      </w:r>
      <w:r w:rsidR="00B74FD2" w:rsidRPr="00263E9F">
        <w:rPr>
          <w:rFonts w:asciiTheme="minorHAnsi" w:hAnsiTheme="minorHAnsi" w:cstheme="minorHAnsi"/>
          <w:sz w:val="20"/>
          <w:szCs w:val="20"/>
          <w:lang w:val="es-DO"/>
        </w:rPr>
        <w:lastRenderedPageBreak/>
        <w:t xml:space="preserve">cual se deberá adicionar en caso de que el consultor </w:t>
      </w:r>
      <w:r w:rsidR="002B400C">
        <w:rPr>
          <w:rFonts w:asciiTheme="minorHAnsi" w:hAnsiTheme="minorHAnsi" w:cstheme="minorHAnsi"/>
          <w:sz w:val="20"/>
          <w:szCs w:val="20"/>
          <w:lang w:val="es-DO"/>
        </w:rPr>
        <w:t>sea responsable de IVA</w:t>
      </w:r>
      <w:bookmarkEnd w:id="5"/>
      <w:r w:rsidR="003C192F" w:rsidRPr="00263E9F">
        <w:rPr>
          <w:rFonts w:asciiTheme="minorHAnsi" w:hAnsiTheme="minorHAnsi" w:cstheme="minorHAnsi"/>
          <w:sz w:val="20"/>
          <w:szCs w:val="20"/>
          <w:lang w:val="es-DO"/>
        </w:rPr>
        <w:t>. Se pagarán</w:t>
      </w:r>
      <w:r w:rsidRPr="00263E9F">
        <w:rPr>
          <w:rFonts w:asciiTheme="minorHAnsi" w:hAnsiTheme="minorHAnsi" w:cstheme="minorHAnsi"/>
          <w:sz w:val="20"/>
          <w:szCs w:val="20"/>
          <w:lang w:val="es-DO"/>
        </w:rPr>
        <w:t xml:space="preserve"> </w:t>
      </w:r>
      <w:r w:rsidR="007576CB">
        <w:rPr>
          <w:rFonts w:asciiTheme="minorHAnsi" w:hAnsiTheme="minorHAnsi" w:cstheme="minorHAnsi"/>
          <w:b/>
          <w:sz w:val="20"/>
          <w:szCs w:val="20"/>
          <w:lang w:val="es-DO"/>
        </w:rPr>
        <w:t>CINCO</w:t>
      </w:r>
      <w:r w:rsidR="007576CB" w:rsidRPr="007576CB">
        <w:rPr>
          <w:rFonts w:asciiTheme="minorHAnsi" w:hAnsiTheme="minorHAnsi" w:cstheme="minorHAnsi"/>
          <w:b/>
          <w:sz w:val="20"/>
          <w:szCs w:val="20"/>
          <w:lang w:val="es-DO"/>
        </w:rPr>
        <w:t xml:space="preserv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 xml:space="preserve"> mensualidades </w:t>
      </w:r>
      <w:r w:rsidR="003C192F" w:rsidRPr="00263E9F">
        <w:rPr>
          <w:rFonts w:asciiTheme="minorHAnsi" w:hAnsiTheme="minorHAnsi" w:cstheme="minorHAnsi"/>
          <w:sz w:val="20"/>
          <w:szCs w:val="20"/>
          <w:lang w:val="es-DO"/>
        </w:rPr>
        <w:t xml:space="preserve">iguales vencidas </w:t>
      </w:r>
      <w:r w:rsidRPr="00263E9F">
        <w:rPr>
          <w:rFonts w:asciiTheme="minorHAnsi" w:hAnsiTheme="minorHAnsi" w:cstheme="minorHAnsi"/>
          <w:sz w:val="20"/>
          <w:szCs w:val="20"/>
          <w:lang w:val="es-DO"/>
        </w:rPr>
        <w:t xml:space="preserve">de </w:t>
      </w:r>
      <w:r w:rsidR="00137408" w:rsidRPr="007576CB">
        <w:rPr>
          <w:rFonts w:asciiTheme="minorHAnsi" w:hAnsiTheme="minorHAnsi" w:cstheme="minorHAnsi"/>
          <w:b/>
          <w:sz w:val="20"/>
          <w:szCs w:val="20"/>
          <w:lang w:val="es-DO"/>
        </w:rPr>
        <w:t>DIEZ</w:t>
      </w:r>
      <w:r w:rsidR="00E94F1A" w:rsidRPr="007576CB">
        <w:rPr>
          <w:rFonts w:asciiTheme="minorHAnsi" w:hAnsiTheme="minorHAnsi" w:cstheme="minorHAnsi"/>
          <w:b/>
          <w:sz w:val="20"/>
          <w:szCs w:val="20"/>
          <w:lang w:val="es-DO"/>
        </w:rPr>
        <w:t xml:space="preserve"> MI</w:t>
      </w:r>
      <w:r w:rsidRPr="007576CB">
        <w:rPr>
          <w:rFonts w:asciiTheme="minorHAnsi" w:hAnsiTheme="minorHAnsi" w:cstheme="minorHAnsi"/>
          <w:b/>
          <w:sz w:val="20"/>
          <w:szCs w:val="20"/>
          <w:lang w:val="es-DO"/>
        </w:rPr>
        <w:t>LLONES DE PESOS M/CTE ($</w:t>
      </w:r>
      <w:r w:rsidR="00137408" w:rsidRPr="007576CB">
        <w:rPr>
          <w:rFonts w:asciiTheme="minorHAnsi" w:hAnsiTheme="minorHAnsi" w:cstheme="minorHAnsi"/>
          <w:b/>
          <w:sz w:val="20"/>
          <w:szCs w:val="20"/>
          <w:lang w:val="es-DO"/>
        </w:rPr>
        <w:t>10’000.000</w:t>
      </w:r>
      <w:r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w:t>
      </w:r>
    </w:p>
    <w:p w14:paraId="5415546B" w14:textId="51547518" w:rsidR="007D19D6" w:rsidRDefault="007D19D6" w:rsidP="005C575C">
      <w:pPr>
        <w:pStyle w:val="Prrafodelista"/>
        <w:ind w:left="558" w:firstLine="0"/>
        <w:rPr>
          <w:rFonts w:asciiTheme="minorHAnsi" w:hAnsiTheme="minorHAnsi" w:cstheme="minorHAnsi"/>
          <w:sz w:val="20"/>
          <w:szCs w:val="20"/>
          <w:lang w:val="es-DO"/>
        </w:rPr>
      </w:pPr>
    </w:p>
    <w:p w14:paraId="301D0CF6" w14:textId="177FB7E2" w:rsidR="007D19D6" w:rsidRPr="00263E9F" w:rsidRDefault="007D19D6" w:rsidP="005C575C">
      <w:pPr>
        <w:pStyle w:val="Prrafodelista"/>
        <w:ind w:left="558" w:firstLine="0"/>
        <w:rPr>
          <w:rFonts w:asciiTheme="minorHAnsi" w:hAnsiTheme="minorHAnsi" w:cstheme="minorHAnsi"/>
          <w:sz w:val="20"/>
          <w:szCs w:val="20"/>
          <w:lang w:val="es-DO"/>
        </w:rPr>
      </w:pPr>
      <w:r w:rsidRPr="007D19D6">
        <w:rPr>
          <w:rFonts w:asciiTheme="minorHAnsi" w:hAnsiTheme="minorHAnsi" w:cstheme="minorHAnsi"/>
          <w:b/>
          <w:sz w:val="20"/>
          <w:szCs w:val="20"/>
          <w:lang w:val="es-DO"/>
        </w:rPr>
        <w:t>PARÁGRAFO</w:t>
      </w:r>
      <w:r>
        <w:rPr>
          <w:rFonts w:asciiTheme="minorHAnsi" w:hAnsiTheme="minorHAnsi" w:cstheme="minorHAnsi"/>
          <w:sz w:val="20"/>
          <w:szCs w:val="20"/>
          <w:lang w:val="es-DO"/>
        </w:rPr>
        <w:t xml:space="preserve">. Dentro del valor del contrato se entienden incluidos los gastos de tiquetes y desplazamientos a los proyectos para cumplir con el mínimo de visitas que, de acuerdo con las obligaciones del contrato, deban hacerse. </w:t>
      </w:r>
      <w:bookmarkStart w:id="6" w:name="_Hlk87523745"/>
      <w:r w:rsidRPr="007D19D6">
        <w:rPr>
          <w:rFonts w:asciiTheme="minorHAnsi" w:hAnsiTheme="minorHAnsi" w:cstheme="minorHAnsi"/>
          <w:sz w:val="20"/>
          <w:szCs w:val="20"/>
          <w:lang w:val="es-DO"/>
        </w:rPr>
        <w:t xml:space="preserve">En casos excepcionales, </w:t>
      </w:r>
      <w:r>
        <w:rPr>
          <w:rFonts w:asciiTheme="minorHAnsi" w:hAnsiTheme="minorHAnsi" w:cstheme="minorHAnsi"/>
          <w:sz w:val="20"/>
          <w:szCs w:val="20"/>
          <w:lang w:val="es-DO"/>
        </w:rPr>
        <w:t>vale decir, aquellos que no correspondan a las visitas que según las obligaciones deban hacerse</w:t>
      </w:r>
      <w:r w:rsidR="00B41743">
        <w:rPr>
          <w:rFonts w:asciiTheme="minorHAnsi" w:hAnsiTheme="minorHAnsi" w:cstheme="minorHAnsi"/>
          <w:sz w:val="20"/>
          <w:szCs w:val="20"/>
          <w:lang w:val="es-DO"/>
        </w:rPr>
        <w:t>,</w:t>
      </w:r>
      <w:r w:rsidR="008B278C">
        <w:rPr>
          <w:rFonts w:asciiTheme="minorHAnsi" w:hAnsiTheme="minorHAnsi" w:cstheme="minorHAnsi"/>
          <w:sz w:val="20"/>
          <w:szCs w:val="20"/>
          <w:lang w:val="es-DO"/>
        </w:rPr>
        <w:t xml:space="preserve"> y cuando quiera que éstos podrían propiciar desequilibrio económico del contrato</w:t>
      </w:r>
      <w:r>
        <w:rPr>
          <w:rFonts w:asciiTheme="minorHAnsi" w:hAnsiTheme="minorHAnsi" w:cstheme="minorHAnsi"/>
          <w:sz w:val="20"/>
          <w:szCs w:val="20"/>
          <w:lang w:val="es-DO"/>
        </w:rPr>
        <w:t xml:space="preserve">, </w:t>
      </w:r>
      <w:r w:rsidRPr="007D19D6">
        <w:rPr>
          <w:rFonts w:asciiTheme="minorHAnsi" w:hAnsiTheme="minorHAnsi" w:cstheme="minorHAnsi"/>
          <w:sz w:val="20"/>
          <w:szCs w:val="20"/>
          <w:lang w:val="es-DO"/>
        </w:rPr>
        <w:t xml:space="preserve">la UTC podrá suministrar los pasajes aéreos </w:t>
      </w:r>
      <w:r>
        <w:rPr>
          <w:rFonts w:asciiTheme="minorHAnsi" w:hAnsiTheme="minorHAnsi" w:cstheme="minorHAnsi"/>
          <w:sz w:val="20"/>
          <w:szCs w:val="20"/>
          <w:lang w:val="es-DO"/>
        </w:rPr>
        <w:t>y gastos de desplaz</w:t>
      </w:r>
      <w:r w:rsidRPr="008546B7">
        <w:rPr>
          <w:rFonts w:asciiTheme="minorHAnsi" w:hAnsiTheme="minorHAnsi" w:cstheme="minorHAnsi"/>
          <w:sz w:val="20"/>
          <w:szCs w:val="20"/>
          <w:lang w:val="es-DO"/>
        </w:rPr>
        <w:t xml:space="preserve">amiento </w:t>
      </w:r>
      <w:r w:rsidR="00137408">
        <w:rPr>
          <w:rFonts w:asciiTheme="minorHAnsi" w:hAnsiTheme="minorHAnsi" w:cstheme="minorHAnsi"/>
          <w:sz w:val="20"/>
          <w:szCs w:val="20"/>
          <w:lang w:val="es-DO"/>
        </w:rPr>
        <w:t>previa</w:t>
      </w:r>
      <w:r w:rsidRPr="008546B7">
        <w:rPr>
          <w:rFonts w:asciiTheme="minorHAnsi" w:hAnsiTheme="minorHAnsi" w:cstheme="minorHAnsi"/>
          <w:sz w:val="20"/>
          <w:szCs w:val="20"/>
          <w:lang w:val="es-DO"/>
        </w:rPr>
        <w:t xml:space="preserve"> aprobación del supervisor del contrato</w:t>
      </w:r>
      <w:r w:rsidR="008546B7" w:rsidRPr="008546B7">
        <w:rPr>
          <w:rFonts w:asciiTheme="minorHAnsi" w:hAnsiTheme="minorHAnsi" w:cstheme="minorHAnsi"/>
          <w:sz w:val="20"/>
          <w:szCs w:val="20"/>
          <w:lang w:val="es-DO"/>
        </w:rPr>
        <w:t xml:space="preserve"> y de la</w:t>
      </w:r>
      <w:bookmarkEnd w:id="6"/>
      <w:r w:rsidR="008546B7" w:rsidRPr="008546B7">
        <w:rPr>
          <w:rFonts w:asciiTheme="minorHAnsi" w:hAnsiTheme="minorHAnsi" w:cstheme="minorHAnsi"/>
          <w:sz w:val="20"/>
          <w:szCs w:val="20"/>
          <w:lang w:val="es-DO"/>
        </w:rPr>
        <w:t xml:space="preserve"> C</w:t>
      </w:r>
      <w:r w:rsidR="00BE0768" w:rsidRPr="008546B7">
        <w:rPr>
          <w:rFonts w:asciiTheme="minorHAnsi" w:hAnsiTheme="minorHAnsi" w:cstheme="minorHAnsi"/>
          <w:sz w:val="20"/>
          <w:szCs w:val="20"/>
          <w:lang w:val="es-DO"/>
        </w:rPr>
        <w:t>oordina</w:t>
      </w:r>
      <w:r w:rsidR="008546B7" w:rsidRPr="008546B7">
        <w:rPr>
          <w:rFonts w:asciiTheme="minorHAnsi" w:hAnsiTheme="minorHAnsi" w:cstheme="minorHAnsi"/>
          <w:sz w:val="20"/>
          <w:szCs w:val="20"/>
          <w:lang w:val="es-DO"/>
        </w:rPr>
        <w:t>c</w:t>
      </w:r>
      <w:r w:rsidR="00BE0768" w:rsidRPr="008546B7">
        <w:rPr>
          <w:rFonts w:asciiTheme="minorHAnsi" w:hAnsiTheme="minorHAnsi" w:cstheme="minorHAnsi"/>
          <w:sz w:val="20"/>
          <w:szCs w:val="20"/>
          <w:lang w:val="es-DO"/>
        </w:rPr>
        <w:t xml:space="preserve">ión </w:t>
      </w:r>
      <w:r w:rsidR="008546B7" w:rsidRPr="008546B7">
        <w:rPr>
          <w:rFonts w:asciiTheme="minorHAnsi" w:hAnsiTheme="minorHAnsi" w:cstheme="minorHAnsi"/>
          <w:sz w:val="20"/>
          <w:szCs w:val="20"/>
          <w:lang w:val="es-DO"/>
        </w:rPr>
        <w:t>del e</w:t>
      </w:r>
      <w:r w:rsidR="00BE0768" w:rsidRPr="008546B7">
        <w:rPr>
          <w:rFonts w:asciiTheme="minorHAnsi" w:hAnsiTheme="minorHAnsi" w:cstheme="minorHAnsi"/>
          <w:sz w:val="20"/>
          <w:szCs w:val="20"/>
          <w:lang w:val="es-DO"/>
        </w:rPr>
        <w:t>quipo de supervisión territorial</w:t>
      </w:r>
    </w:p>
    <w:p w14:paraId="6750122B" w14:textId="77777777" w:rsidR="005C575C" w:rsidRPr="00263E9F" w:rsidRDefault="005C575C" w:rsidP="005C575C">
      <w:pPr>
        <w:pStyle w:val="Prrafodelista"/>
        <w:ind w:left="558" w:firstLine="0"/>
        <w:rPr>
          <w:rFonts w:asciiTheme="minorHAnsi" w:hAnsiTheme="minorHAnsi" w:cstheme="minorHAnsi"/>
          <w:sz w:val="20"/>
          <w:szCs w:val="20"/>
        </w:rPr>
      </w:pPr>
    </w:p>
    <w:p w14:paraId="36DB81AE" w14:textId="77777777" w:rsidR="00A9006A" w:rsidRPr="00263E9F" w:rsidRDefault="00A9006A" w:rsidP="00A9006A">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 xml:space="preserve">PRODUCTOS </w:t>
      </w:r>
    </w:p>
    <w:p w14:paraId="1E0AB047" w14:textId="77777777" w:rsidR="00A9006A" w:rsidRPr="00263E9F" w:rsidRDefault="00A9006A" w:rsidP="00A9006A">
      <w:pPr>
        <w:pStyle w:val="Prrafodelista"/>
        <w:pBdr>
          <w:top w:val="nil"/>
          <w:left w:val="nil"/>
          <w:bottom w:val="nil"/>
          <w:right w:val="nil"/>
          <w:between w:val="nil"/>
        </w:pBdr>
        <w:ind w:left="558" w:firstLine="0"/>
        <w:rPr>
          <w:rFonts w:asciiTheme="minorHAnsi" w:hAnsiTheme="minorHAnsi" w:cstheme="minorHAnsi"/>
          <w:color w:val="000000"/>
          <w:sz w:val="20"/>
          <w:szCs w:val="20"/>
        </w:rPr>
      </w:pPr>
    </w:p>
    <w:p w14:paraId="1B1952E3" w14:textId="12840C4B"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Elaborar y presentar informes mensuales que describan el estado de</w:t>
      </w:r>
      <w:r>
        <w:rPr>
          <w:rFonts w:asciiTheme="minorHAnsi" w:hAnsiTheme="minorHAnsi" w:cstheme="minorHAnsi"/>
          <w:color w:val="000000"/>
          <w:sz w:val="20"/>
          <w:szCs w:val="20"/>
        </w:rPr>
        <w:t xml:space="preserve"> </w:t>
      </w:r>
      <w:r w:rsidRPr="00E94F1A">
        <w:rPr>
          <w:rFonts w:asciiTheme="minorHAnsi" w:hAnsiTheme="minorHAnsi" w:cstheme="minorHAnsi"/>
          <w:color w:val="000000"/>
          <w:sz w:val="20"/>
          <w:szCs w:val="20"/>
        </w:rPr>
        <w:t>los contratos suscritos con las EEE en cuanto a su ejecución administrativa, jurídica, técnica y financiera, indicando de igual manera el avance y estado actual de la ejecución de los proyectos frente al cumplimiento de las actividades, metas físicas y financieras registradas</w:t>
      </w:r>
      <w:r>
        <w:rPr>
          <w:rFonts w:asciiTheme="minorHAnsi" w:hAnsiTheme="minorHAnsi" w:cstheme="minorHAnsi"/>
          <w:color w:val="000000"/>
          <w:sz w:val="20"/>
          <w:szCs w:val="20"/>
        </w:rPr>
        <w:t xml:space="preserve"> en el</w:t>
      </w:r>
      <w:r w:rsidRPr="00E94F1A">
        <w:rPr>
          <w:rFonts w:asciiTheme="minorHAnsi" w:hAnsiTheme="minorHAnsi" w:cstheme="minorHAnsi"/>
          <w:color w:val="000000"/>
          <w:sz w:val="20"/>
          <w:szCs w:val="20"/>
        </w:rPr>
        <w:t xml:space="preserve"> </w:t>
      </w:r>
      <w:r w:rsidRPr="00023B3F">
        <w:rPr>
          <w:rFonts w:asciiTheme="minorHAnsi" w:hAnsiTheme="minorHAnsi" w:cstheme="minorHAnsi"/>
          <w:sz w:val="20"/>
          <w:szCs w:val="20"/>
        </w:rPr>
        <w:t>tablero de control</w:t>
      </w:r>
      <w:r w:rsidR="00C64682">
        <w:rPr>
          <w:rFonts w:asciiTheme="minorHAnsi" w:hAnsiTheme="minorHAnsi" w:cstheme="minorHAnsi"/>
          <w:sz w:val="20"/>
          <w:szCs w:val="20"/>
        </w:rPr>
        <w:t xml:space="preserve"> </w:t>
      </w:r>
      <w:r w:rsidR="00C64682" w:rsidRPr="00C6468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358D7FB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1068901B"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Los informes anteriormente señalados deben contar con la aprobación del Supervisor designado del Contrato.</w:t>
      </w:r>
    </w:p>
    <w:p w14:paraId="166D1761"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7226A739" w14:textId="33C09C45"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 xml:space="preserve">En caso de terminación anticipada del contrato, es prerrequisito para el pago además del producto para el periodo respectivo, la entrega de un informe final al Supervisor del Contrato, </w:t>
      </w:r>
      <w:r w:rsidRPr="008546B7">
        <w:rPr>
          <w:rFonts w:asciiTheme="minorHAnsi" w:hAnsiTheme="minorHAnsi" w:cstheme="minorHAnsi"/>
          <w:color w:val="000000"/>
          <w:sz w:val="20"/>
          <w:szCs w:val="20"/>
        </w:rPr>
        <w:t xml:space="preserve">detallando las tareas pendientes, así como </w:t>
      </w:r>
      <w:r w:rsidR="00BE0768" w:rsidRPr="008546B7">
        <w:rPr>
          <w:rFonts w:asciiTheme="minorHAnsi" w:hAnsiTheme="minorHAnsi" w:cstheme="minorHAnsi"/>
          <w:color w:val="000000"/>
          <w:sz w:val="20"/>
          <w:szCs w:val="20"/>
        </w:rPr>
        <w:t xml:space="preserve">la entrega respectiva de </w:t>
      </w:r>
      <w:r w:rsidRPr="008546B7">
        <w:rPr>
          <w:rFonts w:asciiTheme="minorHAnsi" w:hAnsiTheme="minorHAnsi" w:cstheme="minorHAnsi"/>
          <w:color w:val="000000"/>
          <w:sz w:val="20"/>
          <w:szCs w:val="20"/>
        </w:rPr>
        <w:t>los archivos en medio magnético y/o físico.</w:t>
      </w:r>
    </w:p>
    <w:p w14:paraId="4FEA1E6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639C65FF" w14:textId="77777777" w:rsidR="00A9006A" w:rsidRPr="00263E9F" w:rsidRDefault="00A9006A" w:rsidP="00A9006A">
      <w:pPr>
        <w:pStyle w:val="Textoindependiente"/>
        <w:ind w:right="292"/>
        <w:jc w:val="both"/>
        <w:rPr>
          <w:rFonts w:asciiTheme="minorHAnsi" w:hAnsiTheme="minorHAnsi" w:cstheme="minorHAnsi"/>
          <w:sz w:val="20"/>
          <w:szCs w:val="20"/>
        </w:rPr>
      </w:pPr>
      <w:r w:rsidRPr="00E94F1A">
        <w:rPr>
          <w:rFonts w:asciiTheme="minorHAnsi" w:hAnsiTheme="minorHAnsi" w:cstheme="minorHAnsi"/>
          <w:color w:val="000000"/>
          <w:sz w:val="20"/>
          <w:szCs w:val="20"/>
        </w:rPr>
        <w:t>Sí a juicio del Supervisor del Contrato existieran modificaciones, adiciones o aclaraciones que deban hacerse al informe y/o producto establecido como obligación del supervisor, éste tendrá que realizarlas, y sólo hasta el momento en que se incluyan y tengan el visto bueno del Supervisor se considerará entregado en debida forma.</w:t>
      </w:r>
    </w:p>
    <w:p w14:paraId="0201E406" w14:textId="77777777" w:rsidR="00A9006A" w:rsidRPr="00263E9F" w:rsidRDefault="00A9006A" w:rsidP="00A9006A">
      <w:pPr>
        <w:pStyle w:val="Textoindependiente"/>
        <w:ind w:left="138" w:right="292"/>
        <w:jc w:val="both"/>
        <w:rPr>
          <w:rFonts w:asciiTheme="minorHAnsi" w:hAnsiTheme="minorHAnsi" w:cstheme="minorHAnsi"/>
          <w:sz w:val="20"/>
          <w:szCs w:val="20"/>
        </w:rPr>
      </w:pPr>
    </w:p>
    <w:p w14:paraId="1D955B60" w14:textId="77777777" w:rsidR="00A9006A" w:rsidRPr="00263E9F" w:rsidRDefault="00A9006A" w:rsidP="00A9006A">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UBICACIÓN</w:t>
      </w:r>
    </w:p>
    <w:p w14:paraId="05DF3744" w14:textId="77777777" w:rsidR="00A9006A" w:rsidRDefault="00A9006A" w:rsidP="00A9006A">
      <w:pPr>
        <w:pStyle w:val="Textoindependiente"/>
        <w:spacing w:before="29"/>
        <w:ind w:right="294"/>
        <w:jc w:val="both"/>
        <w:rPr>
          <w:rFonts w:asciiTheme="minorHAnsi" w:hAnsiTheme="minorHAnsi" w:cstheme="minorHAnsi"/>
          <w:sz w:val="20"/>
          <w:szCs w:val="20"/>
        </w:rPr>
      </w:pPr>
    </w:p>
    <w:p w14:paraId="5F57D776" w14:textId="77777777" w:rsidR="00A9006A" w:rsidRPr="00263E9F" w:rsidRDefault="00A9006A" w:rsidP="00A9006A">
      <w:pPr>
        <w:pStyle w:val="Textoindependiente"/>
        <w:spacing w:before="29"/>
        <w:ind w:right="294"/>
        <w:jc w:val="both"/>
        <w:rPr>
          <w:rFonts w:asciiTheme="minorHAnsi" w:hAnsiTheme="minorHAnsi" w:cstheme="minorHAnsi"/>
          <w:sz w:val="20"/>
          <w:szCs w:val="20"/>
        </w:rPr>
      </w:pPr>
      <w:r w:rsidRPr="001928D0">
        <w:rPr>
          <w:rFonts w:asciiTheme="minorHAnsi" w:hAnsiTheme="minorHAnsi" w:cstheme="minorHAnsi"/>
          <w:sz w:val="20"/>
          <w:szCs w:val="20"/>
        </w:rPr>
        <w:t xml:space="preserve">La sede principal del supervisor será </w:t>
      </w:r>
      <w:r>
        <w:rPr>
          <w:rFonts w:asciiTheme="minorHAnsi" w:hAnsiTheme="minorHAnsi" w:cstheme="minorHAnsi"/>
          <w:sz w:val="20"/>
          <w:szCs w:val="20"/>
        </w:rPr>
        <w:t>preferiblemente</w:t>
      </w:r>
      <w:r w:rsidRPr="001928D0">
        <w:rPr>
          <w:rFonts w:asciiTheme="minorHAnsi" w:hAnsiTheme="minorHAnsi" w:cstheme="minorHAnsi"/>
          <w:sz w:val="20"/>
          <w:szCs w:val="20"/>
        </w:rPr>
        <w:t xml:space="preserve"> el área geográfica en la que se ejecutan los proyectos asignados. No obstante, para todos los efectos el domicilio contractual será la ciudad de Bogotá D.C.   </w:t>
      </w:r>
    </w:p>
    <w:p w14:paraId="16776007" w14:textId="77777777" w:rsidR="00A9006A" w:rsidRDefault="00A9006A" w:rsidP="00A9006A">
      <w:pPr>
        <w:pStyle w:val="Prrafodelista"/>
        <w:ind w:left="558" w:firstLine="0"/>
        <w:rPr>
          <w:rFonts w:asciiTheme="minorHAnsi" w:hAnsiTheme="minorHAnsi" w:cstheme="minorHAnsi"/>
          <w:b/>
          <w:bCs/>
          <w:sz w:val="20"/>
          <w:szCs w:val="20"/>
        </w:rPr>
      </w:pPr>
    </w:p>
    <w:p w14:paraId="7D67B3D2" w14:textId="1B5B9A8E" w:rsidR="009B6660" w:rsidRPr="00263E9F" w:rsidRDefault="007576CB" w:rsidP="009B6660">
      <w:pPr>
        <w:pStyle w:val="Prrafodelista"/>
        <w:numPr>
          <w:ilvl w:val="0"/>
          <w:numId w:val="12"/>
        </w:numPr>
        <w:rPr>
          <w:rFonts w:asciiTheme="minorHAnsi" w:hAnsiTheme="minorHAnsi" w:cstheme="minorHAnsi"/>
          <w:b/>
          <w:bCs/>
          <w:sz w:val="20"/>
          <w:szCs w:val="20"/>
        </w:rPr>
      </w:pPr>
      <w:r>
        <w:rPr>
          <w:rFonts w:asciiTheme="minorHAnsi" w:hAnsiTheme="minorHAnsi" w:cstheme="minorHAnsi"/>
          <w:b/>
          <w:bCs/>
          <w:sz w:val="20"/>
          <w:szCs w:val="20"/>
        </w:rPr>
        <w:t xml:space="preserve">REQUISITOS </w:t>
      </w:r>
      <w:r w:rsidR="00E753DB">
        <w:rPr>
          <w:rFonts w:asciiTheme="minorHAnsi" w:hAnsiTheme="minorHAnsi" w:cstheme="minorHAnsi"/>
          <w:b/>
          <w:bCs/>
          <w:sz w:val="20"/>
          <w:szCs w:val="20"/>
        </w:rPr>
        <w:t xml:space="preserve">HABILITANTES </w:t>
      </w:r>
      <w:r w:rsidR="009B6660" w:rsidRPr="00263E9F">
        <w:rPr>
          <w:rFonts w:asciiTheme="minorHAnsi" w:hAnsiTheme="minorHAnsi" w:cstheme="minorHAnsi"/>
          <w:b/>
          <w:bCs/>
          <w:sz w:val="20"/>
          <w:szCs w:val="20"/>
        </w:rPr>
        <w:t>DEL CONSULTOR</w:t>
      </w:r>
    </w:p>
    <w:p w14:paraId="53A150D2" w14:textId="0720BB6F" w:rsidR="0074592F" w:rsidRPr="00263E9F" w:rsidRDefault="0074592F">
      <w:pPr>
        <w:pStyle w:val="Textoindependiente"/>
        <w:spacing w:before="9"/>
        <w:rPr>
          <w:rFonts w:asciiTheme="minorHAnsi" w:hAnsiTheme="minorHAnsi" w:cstheme="minorHAnsi"/>
          <w:sz w:val="20"/>
          <w:szCs w:val="20"/>
        </w:rPr>
      </w:pPr>
    </w:p>
    <w:p w14:paraId="67345F41" w14:textId="6E7250A1"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Formación Académica</w:t>
      </w:r>
      <w:r w:rsidRPr="00E94F1A">
        <w:rPr>
          <w:rFonts w:asciiTheme="minorHAnsi" w:hAnsiTheme="minorHAnsi" w:cstheme="minorHAnsi"/>
          <w:bCs/>
          <w:sz w:val="20"/>
          <w:szCs w:val="20"/>
        </w:rPr>
        <w:t xml:space="preserve">: Profesional Universitario en el área Agrícola, Pecuaria, Ambiental, de Administración, Ingeniería, Finanzas, Economía, Agronomía o en áreas afines, </w:t>
      </w:r>
    </w:p>
    <w:p w14:paraId="5F373606" w14:textId="77777777" w:rsidR="00E94F1A" w:rsidRPr="00E94F1A" w:rsidRDefault="00E94F1A" w:rsidP="00E94F1A">
      <w:pPr>
        <w:pStyle w:val="Textoindependiente"/>
        <w:rPr>
          <w:rFonts w:asciiTheme="minorHAnsi" w:hAnsiTheme="minorHAnsi" w:cstheme="minorHAnsi"/>
          <w:bCs/>
          <w:sz w:val="20"/>
          <w:szCs w:val="20"/>
        </w:rPr>
      </w:pPr>
    </w:p>
    <w:p w14:paraId="64207638" w14:textId="4C1BE7FF"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Experiencia</w:t>
      </w:r>
      <w:r w:rsidR="002A279F">
        <w:rPr>
          <w:rFonts w:asciiTheme="minorHAnsi" w:hAnsiTheme="minorHAnsi" w:cstheme="minorHAnsi"/>
          <w:b/>
          <w:bCs/>
          <w:sz w:val="20"/>
          <w:szCs w:val="20"/>
          <w:u w:val="single"/>
        </w:rPr>
        <w:t xml:space="preserve"> específica</w:t>
      </w:r>
      <w:r w:rsidRPr="00E94F1A">
        <w:rPr>
          <w:rFonts w:asciiTheme="minorHAnsi" w:hAnsiTheme="minorHAnsi" w:cstheme="minorHAnsi"/>
          <w:b/>
          <w:bCs/>
          <w:sz w:val="20"/>
          <w:szCs w:val="20"/>
          <w:u w:val="single"/>
        </w:rPr>
        <w:t>:</w:t>
      </w:r>
      <w:r w:rsidRPr="00E94F1A">
        <w:rPr>
          <w:rFonts w:asciiTheme="minorHAnsi" w:hAnsiTheme="minorHAnsi" w:cstheme="minorHAnsi"/>
          <w:bCs/>
          <w:sz w:val="20"/>
          <w:szCs w:val="20"/>
        </w:rPr>
        <w:t xml:space="preserve"> Deberá contar con mínimo cinco (5) años </w:t>
      </w:r>
      <w:r>
        <w:rPr>
          <w:rFonts w:asciiTheme="minorHAnsi" w:hAnsiTheme="minorHAnsi" w:cstheme="minorHAnsi"/>
          <w:bCs/>
          <w:sz w:val="20"/>
          <w:szCs w:val="20"/>
        </w:rPr>
        <w:t xml:space="preserve">de experiencia </w:t>
      </w:r>
      <w:r w:rsidRPr="00E94F1A">
        <w:rPr>
          <w:rFonts w:asciiTheme="minorHAnsi" w:hAnsiTheme="minorHAnsi" w:cstheme="minorHAnsi"/>
          <w:bCs/>
          <w:sz w:val="20"/>
          <w:szCs w:val="20"/>
        </w:rPr>
        <w:t>en dirección, administración, evaluación, interventoría, seguimiento, supervisión y</w:t>
      </w:r>
      <w:r>
        <w:rPr>
          <w:rFonts w:asciiTheme="minorHAnsi" w:hAnsiTheme="minorHAnsi" w:cstheme="minorHAnsi"/>
          <w:bCs/>
          <w:sz w:val="20"/>
          <w:szCs w:val="20"/>
        </w:rPr>
        <w:t>/o</w:t>
      </w:r>
      <w:r w:rsidRPr="00E94F1A">
        <w:rPr>
          <w:rFonts w:asciiTheme="minorHAnsi" w:hAnsiTheme="minorHAnsi" w:cstheme="minorHAnsi"/>
          <w:bCs/>
          <w:sz w:val="20"/>
          <w:szCs w:val="20"/>
        </w:rPr>
        <w:t xml:space="preserve"> control en la ejecución de proyectos y programas agrícolas, pecuarios, ambientales, negocios verdes (Biocomercio) e incentivos a la conservación.</w:t>
      </w:r>
    </w:p>
    <w:p w14:paraId="244999BB" w14:textId="77777777" w:rsidR="00E94F1A" w:rsidRDefault="00E94F1A" w:rsidP="00E94F1A">
      <w:pPr>
        <w:pStyle w:val="Textoindependiente"/>
        <w:rPr>
          <w:rFonts w:asciiTheme="minorHAnsi" w:hAnsiTheme="minorHAnsi" w:cstheme="minorHAnsi"/>
          <w:bCs/>
          <w:sz w:val="20"/>
          <w:szCs w:val="20"/>
        </w:rPr>
      </w:pPr>
    </w:p>
    <w:p w14:paraId="6628624F" w14:textId="1B06E083" w:rsidR="0074592F" w:rsidRPr="00E94F1A" w:rsidRDefault="00E94F1A" w:rsidP="00E94F1A">
      <w:pPr>
        <w:pStyle w:val="Textoindependiente"/>
        <w:rPr>
          <w:rFonts w:asciiTheme="minorHAnsi" w:hAnsiTheme="minorHAnsi" w:cstheme="minorHAnsi"/>
          <w:sz w:val="20"/>
          <w:szCs w:val="20"/>
        </w:rPr>
      </w:pPr>
      <w:r w:rsidRPr="00E94F1A">
        <w:rPr>
          <w:rFonts w:asciiTheme="minorHAnsi" w:hAnsiTheme="minorHAnsi" w:cstheme="minorHAnsi"/>
          <w:bCs/>
          <w:sz w:val="20"/>
          <w:szCs w:val="20"/>
        </w:rPr>
        <w:t>El sitio de residencia del aspirante debe ser preferiblemente en el área de cobertura de los proyectos</w:t>
      </w:r>
      <w:r w:rsidR="00C64682">
        <w:rPr>
          <w:rFonts w:asciiTheme="minorHAnsi" w:hAnsiTheme="minorHAnsi" w:cstheme="minorHAnsi"/>
          <w:bCs/>
          <w:sz w:val="20"/>
          <w:szCs w:val="20"/>
        </w:rPr>
        <w:t xml:space="preserve"> a asignar</w:t>
      </w:r>
      <w:r w:rsidRPr="00E94F1A">
        <w:rPr>
          <w:rFonts w:asciiTheme="minorHAnsi" w:hAnsiTheme="minorHAnsi" w:cstheme="minorHAnsi"/>
          <w:bCs/>
          <w:sz w:val="20"/>
          <w:szCs w:val="20"/>
        </w:rPr>
        <w:t>.</w:t>
      </w:r>
    </w:p>
    <w:p w14:paraId="71B2B55B" w14:textId="38E65577" w:rsidR="00E94F1A" w:rsidRPr="00E94F1A" w:rsidRDefault="00E94F1A" w:rsidP="00E94F1A">
      <w:pPr>
        <w:pStyle w:val="Prrafodelista"/>
        <w:ind w:left="558" w:firstLine="0"/>
        <w:rPr>
          <w:rFonts w:asciiTheme="minorHAnsi" w:hAnsiTheme="minorHAnsi" w:cstheme="minorHAnsi"/>
          <w:bCs/>
          <w:sz w:val="20"/>
          <w:szCs w:val="20"/>
        </w:rPr>
      </w:pPr>
    </w:p>
    <w:p w14:paraId="03C51D4B" w14:textId="2D57A8AE" w:rsidR="00E94F1A" w:rsidRPr="00E94F1A" w:rsidRDefault="00E94F1A" w:rsidP="00E94F1A">
      <w:pPr>
        <w:rPr>
          <w:rFonts w:asciiTheme="minorHAnsi" w:hAnsiTheme="minorHAnsi" w:cstheme="minorHAnsi"/>
          <w:bCs/>
          <w:sz w:val="20"/>
          <w:szCs w:val="20"/>
        </w:rPr>
      </w:pPr>
      <w:r w:rsidRPr="00E94F1A">
        <w:rPr>
          <w:rFonts w:asciiTheme="minorHAnsi" w:hAnsiTheme="minorHAnsi" w:cstheme="minorHAnsi"/>
          <w:bCs/>
          <w:sz w:val="20"/>
          <w:szCs w:val="20"/>
        </w:rPr>
        <w:t xml:space="preserve">El cumplimiento del perfil mínimo habilita al aspirante para ser considerado en el proceso de selección y calificación. El puntaje asignado en los criterios de selección permitirá a la entidad contratante escoger al mejor calificado, entre los </w:t>
      </w:r>
      <w:r w:rsidR="00C64682">
        <w:rPr>
          <w:rFonts w:asciiTheme="minorHAnsi" w:hAnsiTheme="minorHAnsi" w:cstheme="minorHAnsi"/>
          <w:bCs/>
          <w:sz w:val="20"/>
          <w:szCs w:val="20"/>
        </w:rPr>
        <w:t>p</w:t>
      </w:r>
      <w:r w:rsidRPr="00E94F1A">
        <w:rPr>
          <w:rFonts w:asciiTheme="minorHAnsi" w:hAnsiTheme="minorHAnsi" w:cstheme="minorHAnsi"/>
          <w:bCs/>
          <w:sz w:val="20"/>
          <w:szCs w:val="20"/>
        </w:rPr>
        <w:t>roponentes habilitados.</w:t>
      </w:r>
    </w:p>
    <w:p w14:paraId="3C018975" w14:textId="77777777" w:rsidR="00E94F1A" w:rsidRPr="00E94F1A" w:rsidRDefault="00E94F1A" w:rsidP="00E94F1A">
      <w:pPr>
        <w:rPr>
          <w:rFonts w:asciiTheme="minorHAnsi" w:hAnsiTheme="minorHAnsi" w:cstheme="minorHAnsi"/>
          <w:bCs/>
          <w:sz w:val="20"/>
          <w:szCs w:val="20"/>
        </w:rPr>
      </w:pPr>
    </w:p>
    <w:p w14:paraId="220324B9" w14:textId="77777777"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 experiencia relacionada en la hoja de vida podrá verificarse mediante certificaciones o contratos, cuya solicitud será discrecional por parte del contratante.</w:t>
      </w:r>
    </w:p>
    <w:p w14:paraId="6DA4912A" w14:textId="77777777" w:rsidR="00E94F1A" w:rsidRPr="00E94F1A" w:rsidRDefault="00E94F1A" w:rsidP="00C64682">
      <w:pPr>
        <w:jc w:val="both"/>
        <w:rPr>
          <w:rFonts w:asciiTheme="minorHAnsi" w:hAnsiTheme="minorHAnsi" w:cstheme="minorHAnsi"/>
          <w:bCs/>
          <w:sz w:val="20"/>
          <w:szCs w:val="20"/>
        </w:rPr>
      </w:pPr>
    </w:p>
    <w:p w14:paraId="77699084" w14:textId="5D61EECB"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 xml:space="preserve">Las certificaciones podrán ser solicitadas de forma previa a la elaboración del contrato. En caso que el proponente seleccionado no las presente, o las mismas no coincidan con lo establecido en la hoja de vida, se escogerá al proponente que le siguió en puntos y así sucesivamente hasta agotar la lista de elegibles. El contratante se reserva el </w:t>
      </w:r>
      <w:r w:rsidRPr="00E94F1A">
        <w:rPr>
          <w:rFonts w:asciiTheme="minorHAnsi" w:hAnsiTheme="minorHAnsi" w:cstheme="minorHAnsi"/>
          <w:bCs/>
          <w:sz w:val="20"/>
          <w:szCs w:val="20"/>
        </w:rPr>
        <w:lastRenderedPageBreak/>
        <w:t>derecho de verificar los datos indicados en las hojas de vida.</w:t>
      </w:r>
    </w:p>
    <w:p w14:paraId="74287059" w14:textId="77777777" w:rsidR="00E94F1A" w:rsidRDefault="00E94F1A" w:rsidP="00E94F1A">
      <w:pPr>
        <w:pStyle w:val="Prrafodelista"/>
        <w:ind w:left="558" w:firstLine="0"/>
        <w:rPr>
          <w:rFonts w:asciiTheme="minorHAnsi" w:hAnsiTheme="minorHAnsi" w:cstheme="minorHAnsi"/>
          <w:b/>
          <w:bCs/>
          <w:sz w:val="20"/>
          <w:szCs w:val="20"/>
        </w:rPr>
      </w:pPr>
    </w:p>
    <w:p w14:paraId="6F026B82" w14:textId="77777777" w:rsidR="00330D22" w:rsidRPr="00263E9F" w:rsidRDefault="00330D22" w:rsidP="00330D22">
      <w:pPr>
        <w:rPr>
          <w:rFonts w:asciiTheme="minorHAnsi" w:hAnsiTheme="minorHAnsi" w:cstheme="minorHAnsi"/>
          <w:sz w:val="20"/>
          <w:szCs w:val="20"/>
        </w:rPr>
      </w:pPr>
    </w:p>
    <w:p w14:paraId="4AE346CC" w14:textId="24EA2D0F" w:rsidR="00330D22" w:rsidRDefault="00330D22" w:rsidP="0061582E">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SELECCIÓN</w:t>
      </w:r>
    </w:p>
    <w:p w14:paraId="46CF53B8" w14:textId="77777777" w:rsidR="002B5C5E" w:rsidRPr="00263E9F" w:rsidRDefault="002B5C5E" w:rsidP="002B5C5E">
      <w:pPr>
        <w:pStyle w:val="Prrafodelista"/>
        <w:ind w:left="558" w:firstLine="0"/>
        <w:rPr>
          <w:rFonts w:asciiTheme="minorHAnsi" w:hAnsiTheme="minorHAnsi" w:cstheme="minorHAnsi"/>
          <w:b/>
          <w:bCs/>
          <w:sz w:val="20"/>
          <w:szCs w:val="20"/>
        </w:rPr>
      </w:pPr>
      <w:bookmarkStart w:id="7" w:name="_GoBack"/>
      <w:bookmarkEnd w:id="7"/>
    </w:p>
    <w:p w14:paraId="794D0E4B" w14:textId="5D4A6467" w:rsidR="0074592F" w:rsidRPr="00263E9F" w:rsidRDefault="00487360" w:rsidP="002B5C5E">
      <w:pPr>
        <w:pStyle w:val="Textoindependiente"/>
        <w:rPr>
          <w:rFonts w:asciiTheme="minorHAnsi" w:hAnsiTheme="minorHAnsi" w:cstheme="minorHAnsi"/>
          <w:sz w:val="20"/>
          <w:szCs w:val="20"/>
        </w:rPr>
      </w:pPr>
      <w:r w:rsidRPr="00263E9F">
        <w:rPr>
          <w:rFonts w:asciiTheme="minorHAnsi" w:hAnsiTheme="minorHAnsi" w:cstheme="minorHAnsi"/>
          <w:sz w:val="20"/>
          <w:szCs w:val="20"/>
        </w:rPr>
        <w:t xml:space="preserve">Los criterios para considerar en la selección de los candidatos que </w:t>
      </w:r>
      <w:r w:rsidR="002431B9">
        <w:rPr>
          <w:rFonts w:asciiTheme="minorHAnsi" w:hAnsiTheme="minorHAnsi" w:cstheme="minorHAnsi"/>
          <w:sz w:val="20"/>
          <w:szCs w:val="20"/>
        </w:rPr>
        <w:t>cumplan</w:t>
      </w:r>
      <w:r w:rsidR="002431B9" w:rsidRPr="00263E9F">
        <w:rPr>
          <w:rFonts w:asciiTheme="minorHAnsi" w:hAnsiTheme="minorHAnsi" w:cstheme="minorHAnsi"/>
          <w:sz w:val="20"/>
          <w:szCs w:val="20"/>
        </w:rPr>
        <w:t xml:space="preserve"> </w:t>
      </w:r>
      <w:r w:rsidR="00E753DB">
        <w:rPr>
          <w:rFonts w:asciiTheme="minorHAnsi" w:hAnsiTheme="minorHAnsi" w:cstheme="minorHAnsi"/>
          <w:sz w:val="20"/>
          <w:szCs w:val="20"/>
        </w:rPr>
        <w:t>los requi</w:t>
      </w:r>
      <w:r w:rsidR="002431B9">
        <w:rPr>
          <w:rFonts w:asciiTheme="minorHAnsi" w:hAnsiTheme="minorHAnsi" w:cstheme="minorHAnsi"/>
          <w:sz w:val="20"/>
          <w:szCs w:val="20"/>
        </w:rPr>
        <w:t>s</w:t>
      </w:r>
      <w:r w:rsidR="00E753DB">
        <w:rPr>
          <w:rFonts w:asciiTheme="minorHAnsi" w:hAnsiTheme="minorHAnsi" w:cstheme="minorHAnsi"/>
          <w:sz w:val="20"/>
          <w:szCs w:val="20"/>
        </w:rPr>
        <w:t>itos habilitantes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(calificaciones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mínimas),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serán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los que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presentan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a</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continuación:</w:t>
      </w:r>
    </w:p>
    <w:p w14:paraId="7D07349A" w14:textId="4DDC7D43" w:rsidR="00BA7CB6" w:rsidRDefault="00BA7CB6">
      <w:pPr>
        <w:pStyle w:val="Textoindependiente"/>
        <w:rPr>
          <w:rFonts w:asciiTheme="minorHAnsi" w:hAnsiTheme="minorHAnsi" w:cstheme="minorHAnsi"/>
          <w:sz w:val="20"/>
          <w:szCs w:val="20"/>
        </w:rPr>
      </w:pPr>
    </w:p>
    <w:p w14:paraId="6EE88FE4" w14:textId="466DA5E0" w:rsidR="00D475EB" w:rsidRDefault="00D475EB" w:rsidP="00D475EB">
      <w:pPr>
        <w:pStyle w:val="Textoindependiente"/>
        <w:spacing w:before="94"/>
        <w:ind w:right="-93"/>
        <w:jc w:val="both"/>
        <w:rPr>
          <w:rFonts w:asciiTheme="minorHAnsi" w:hAnsiTheme="minorHAnsi" w:cstheme="minorHAnsi"/>
          <w:sz w:val="20"/>
          <w:szCs w:val="20"/>
        </w:rPr>
      </w:pPr>
      <w:r w:rsidRPr="00D475EB">
        <w:rPr>
          <w:rFonts w:asciiTheme="minorHAnsi" w:hAnsiTheme="minorHAnsi" w:cstheme="minorHAnsi"/>
          <w:sz w:val="20"/>
          <w:szCs w:val="20"/>
        </w:rPr>
        <w:t xml:space="preserve">Previa publicación de los términos de referencia durante un tiempo prudencial, se hará entrevista a los candidatos que manifiesten interés para seleccionar dentro de éstos a quienes cumplan en términos generales con las mejores condiciones para conformar una lista corta. Los candidatos que conformen la lista corta serán evaluados bajo el siguiente esquema: </w:t>
      </w:r>
    </w:p>
    <w:p w14:paraId="77815E4F" w14:textId="390BF808" w:rsidR="001928D0" w:rsidRDefault="001928D0" w:rsidP="00D475EB">
      <w:pPr>
        <w:pStyle w:val="Textoindependiente"/>
        <w:spacing w:before="94"/>
        <w:ind w:right="-93"/>
        <w:jc w:val="both"/>
        <w:rPr>
          <w:rFonts w:asciiTheme="minorHAnsi" w:hAnsiTheme="minorHAnsi" w:cstheme="minorHAnsi"/>
          <w:sz w:val="20"/>
          <w:szCs w:val="20"/>
        </w:rPr>
      </w:pPr>
    </w:p>
    <w:tbl>
      <w:tblPr>
        <w:tblStyle w:val="TableNormal"/>
        <w:tblW w:w="950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2"/>
        <w:gridCol w:w="960"/>
        <w:gridCol w:w="1100"/>
      </w:tblGrid>
      <w:tr w:rsidR="001928D0" w:rsidRPr="007D19D6" w14:paraId="3739DA2A" w14:textId="77777777" w:rsidTr="001928D0">
        <w:trPr>
          <w:trHeight w:val="556"/>
        </w:trPr>
        <w:tc>
          <w:tcPr>
            <w:tcW w:w="7442" w:type="dxa"/>
            <w:shd w:val="clear" w:color="auto" w:fill="D9D9D9"/>
          </w:tcPr>
          <w:p w14:paraId="44052694" w14:textId="77777777" w:rsidR="001928D0" w:rsidRPr="007D19D6" w:rsidRDefault="001928D0" w:rsidP="002B1D58">
            <w:pPr>
              <w:pStyle w:val="TableParagraph"/>
              <w:spacing w:before="174"/>
              <w:ind w:left="3209" w:right="3201"/>
              <w:jc w:val="both"/>
              <w:rPr>
                <w:rFonts w:asciiTheme="minorHAnsi" w:hAnsiTheme="minorHAnsi" w:cstheme="minorHAnsi"/>
                <w:b/>
                <w:sz w:val="20"/>
                <w:szCs w:val="20"/>
              </w:rPr>
            </w:pPr>
            <w:r w:rsidRPr="007D19D6">
              <w:rPr>
                <w:rFonts w:asciiTheme="minorHAnsi" w:hAnsiTheme="minorHAnsi" w:cstheme="minorHAnsi"/>
                <w:b/>
                <w:sz w:val="20"/>
                <w:szCs w:val="20"/>
              </w:rPr>
              <w:t>CRITERIOS</w:t>
            </w:r>
          </w:p>
        </w:tc>
        <w:tc>
          <w:tcPr>
            <w:tcW w:w="960" w:type="dxa"/>
            <w:shd w:val="clear" w:color="auto" w:fill="D9D9D9"/>
          </w:tcPr>
          <w:p w14:paraId="14A5CDAA" w14:textId="77777777" w:rsidR="001928D0" w:rsidRPr="007D19D6" w:rsidRDefault="001928D0" w:rsidP="002B1D58">
            <w:pPr>
              <w:pStyle w:val="TableParagraph"/>
              <w:spacing w:before="174"/>
              <w:ind w:left="81" w:right="77"/>
              <w:jc w:val="both"/>
              <w:rPr>
                <w:rFonts w:asciiTheme="minorHAnsi" w:hAnsiTheme="minorHAnsi" w:cstheme="minorHAnsi"/>
                <w:b/>
                <w:sz w:val="20"/>
                <w:szCs w:val="20"/>
              </w:rPr>
            </w:pPr>
            <w:r w:rsidRPr="007D19D6">
              <w:rPr>
                <w:rFonts w:asciiTheme="minorHAnsi" w:hAnsiTheme="minorHAnsi" w:cstheme="minorHAnsi"/>
                <w:b/>
                <w:sz w:val="20"/>
                <w:szCs w:val="20"/>
              </w:rPr>
              <w:t>PUNTOS</w:t>
            </w:r>
          </w:p>
        </w:tc>
        <w:tc>
          <w:tcPr>
            <w:tcW w:w="1100" w:type="dxa"/>
            <w:shd w:val="clear" w:color="auto" w:fill="D9D9D9"/>
          </w:tcPr>
          <w:p w14:paraId="37CFBAB1" w14:textId="77777777" w:rsidR="001928D0" w:rsidRPr="007D19D6" w:rsidRDefault="001928D0" w:rsidP="002B1D58">
            <w:pPr>
              <w:pStyle w:val="TableParagraph"/>
              <w:spacing w:before="71"/>
              <w:ind w:left="347" w:right="104" w:hanging="222"/>
              <w:jc w:val="both"/>
              <w:rPr>
                <w:rFonts w:asciiTheme="minorHAnsi" w:hAnsiTheme="minorHAnsi" w:cstheme="minorHAnsi"/>
                <w:b/>
                <w:sz w:val="20"/>
                <w:szCs w:val="20"/>
              </w:rPr>
            </w:pPr>
            <w:r w:rsidRPr="007D19D6">
              <w:rPr>
                <w:rFonts w:asciiTheme="minorHAnsi" w:hAnsiTheme="minorHAnsi" w:cstheme="minorHAnsi"/>
                <w:b/>
                <w:sz w:val="20"/>
                <w:szCs w:val="20"/>
              </w:rPr>
              <w:t>PUNTAJE MAX</w:t>
            </w:r>
          </w:p>
        </w:tc>
      </w:tr>
      <w:tr w:rsidR="001928D0" w:rsidRPr="007D19D6" w14:paraId="74824402" w14:textId="77777777" w:rsidTr="001928D0">
        <w:trPr>
          <w:trHeight w:val="225"/>
        </w:trPr>
        <w:tc>
          <w:tcPr>
            <w:tcW w:w="7442" w:type="dxa"/>
            <w:shd w:val="clear" w:color="auto" w:fill="D9D9D9"/>
          </w:tcPr>
          <w:p w14:paraId="41734A22" w14:textId="2C28F07F" w:rsidR="001928D0" w:rsidRPr="007D19D6" w:rsidRDefault="001928D0" w:rsidP="002B1D58">
            <w:pPr>
              <w:pStyle w:val="TableParagraph"/>
              <w:spacing w:before="8" w:line="197" w:lineRule="exact"/>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Formación </w:t>
            </w:r>
            <w:r w:rsidR="006F2F35">
              <w:rPr>
                <w:rFonts w:asciiTheme="minorHAnsi" w:hAnsiTheme="minorHAnsi" w:cstheme="minorHAnsi"/>
                <w:b/>
                <w:sz w:val="20"/>
                <w:szCs w:val="20"/>
              </w:rPr>
              <w:t>a</w:t>
            </w:r>
            <w:r w:rsidRPr="007D19D6">
              <w:rPr>
                <w:rFonts w:asciiTheme="minorHAnsi" w:hAnsiTheme="minorHAnsi" w:cstheme="minorHAnsi"/>
                <w:b/>
                <w:sz w:val="20"/>
                <w:szCs w:val="20"/>
              </w:rPr>
              <w:t>cadémica</w:t>
            </w:r>
            <w:r w:rsidR="002431B9">
              <w:rPr>
                <w:rFonts w:asciiTheme="minorHAnsi" w:hAnsiTheme="minorHAnsi" w:cstheme="minorHAnsi"/>
                <w:b/>
                <w:sz w:val="20"/>
                <w:szCs w:val="20"/>
              </w:rPr>
              <w:t xml:space="preserve"> adicional</w:t>
            </w:r>
          </w:p>
        </w:tc>
        <w:tc>
          <w:tcPr>
            <w:tcW w:w="960" w:type="dxa"/>
            <w:shd w:val="clear" w:color="auto" w:fill="D9D9D9"/>
          </w:tcPr>
          <w:p w14:paraId="7EEFE220" w14:textId="77777777" w:rsidR="001928D0" w:rsidRPr="007D19D6" w:rsidRDefault="001928D0" w:rsidP="002B1D58">
            <w:pPr>
              <w:pStyle w:val="TableParagraph"/>
              <w:jc w:val="both"/>
              <w:rPr>
                <w:rFonts w:asciiTheme="minorHAnsi" w:hAnsiTheme="minorHAnsi" w:cstheme="minorHAnsi"/>
                <w:sz w:val="20"/>
                <w:szCs w:val="20"/>
              </w:rPr>
            </w:pPr>
          </w:p>
        </w:tc>
        <w:tc>
          <w:tcPr>
            <w:tcW w:w="1100" w:type="dxa"/>
            <w:shd w:val="clear" w:color="auto" w:fill="D9D9D9"/>
          </w:tcPr>
          <w:p w14:paraId="53C2D56B" w14:textId="21E41932" w:rsidR="001928D0" w:rsidRPr="007D19D6" w:rsidRDefault="002431B9" w:rsidP="002B1D58">
            <w:pPr>
              <w:pStyle w:val="TableParagraph"/>
              <w:spacing w:before="8" w:line="197" w:lineRule="exact"/>
              <w:ind w:left="496"/>
              <w:jc w:val="both"/>
              <w:rPr>
                <w:rFonts w:asciiTheme="minorHAnsi" w:hAnsiTheme="minorHAnsi" w:cstheme="minorHAnsi"/>
                <w:b/>
                <w:sz w:val="20"/>
                <w:szCs w:val="20"/>
              </w:rPr>
            </w:pPr>
            <w:r>
              <w:rPr>
                <w:rFonts w:asciiTheme="minorHAnsi" w:hAnsiTheme="minorHAnsi" w:cstheme="minorHAnsi"/>
                <w:b/>
                <w:w w:val="99"/>
                <w:sz w:val="20"/>
                <w:szCs w:val="20"/>
              </w:rPr>
              <w:t>15</w:t>
            </w:r>
          </w:p>
        </w:tc>
      </w:tr>
      <w:tr w:rsidR="001928D0" w:rsidRPr="007D19D6" w14:paraId="00BC018C" w14:textId="77777777" w:rsidTr="001928D0">
        <w:trPr>
          <w:trHeight w:val="410"/>
        </w:trPr>
        <w:tc>
          <w:tcPr>
            <w:tcW w:w="7442" w:type="dxa"/>
          </w:tcPr>
          <w:p w14:paraId="4477EE46" w14:textId="4DC5B444" w:rsidR="001928D0" w:rsidRPr="007D19D6" w:rsidRDefault="001928D0" w:rsidP="002B1D58">
            <w:pPr>
              <w:pStyle w:val="TableParagraph"/>
              <w:spacing w:before="2" w:line="187" w:lineRule="exact"/>
              <w:ind w:left="720" w:right="190"/>
              <w:jc w:val="both"/>
              <w:rPr>
                <w:rFonts w:asciiTheme="minorHAnsi" w:hAnsiTheme="minorHAnsi" w:cstheme="minorHAnsi"/>
                <w:sz w:val="20"/>
                <w:szCs w:val="20"/>
              </w:rPr>
            </w:pPr>
            <w:r w:rsidRPr="007D19D6">
              <w:rPr>
                <w:rFonts w:asciiTheme="minorHAnsi" w:hAnsiTheme="minorHAnsi" w:cstheme="minorHAnsi"/>
                <w:sz w:val="20"/>
                <w:szCs w:val="20"/>
              </w:rPr>
              <w:t xml:space="preserve">Especialización </w:t>
            </w:r>
            <w:r w:rsidR="002431B9">
              <w:rPr>
                <w:rFonts w:asciiTheme="minorHAnsi" w:hAnsiTheme="minorHAnsi" w:cstheme="minorHAnsi"/>
                <w:sz w:val="20"/>
                <w:szCs w:val="20"/>
              </w:rPr>
              <w:t xml:space="preserve">o maestría o doctorado </w:t>
            </w:r>
            <w:r w:rsidRPr="007D19D6">
              <w:rPr>
                <w:rFonts w:asciiTheme="minorHAnsi" w:hAnsiTheme="minorHAnsi" w:cstheme="minorHAnsi"/>
                <w:sz w:val="20"/>
                <w:szCs w:val="20"/>
              </w:rPr>
              <w:t>en áreas Agrícola, Pecuaria, Ambiental, de Administración, Ingeniería, Finanzas, Economía, Agronomía o áreas relacionadas con la gerencia de proyectos, Desarrollo rural, de gestión pública o afines</w:t>
            </w:r>
          </w:p>
        </w:tc>
        <w:tc>
          <w:tcPr>
            <w:tcW w:w="960" w:type="dxa"/>
          </w:tcPr>
          <w:p w14:paraId="47FCBC7C" w14:textId="3DEC56C4" w:rsidR="001928D0" w:rsidRPr="007D19D6" w:rsidRDefault="001928D0" w:rsidP="002B1D58">
            <w:pPr>
              <w:pStyle w:val="TableParagraph"/>
              <w:spacing w:before="100"/>
              <w:ind w:left="7"/>
              <w:jc w:val="center"/>
              <w:rPr>
                <w:rFonts w:asciiTheme="minorHAnsi" w:hAnsiTheme="minorHAnsi" w:cstheme="minorHAnsi"/>
                <w:sz w:val="20"/>
                <w:szCs w:val="20"/>
              </w:rPr>
            </w:pPr>
            <w:r w:rsidRPr="007D19D6">
              <w:rPr>
                <w:rFonts w:asciiTheme="minorHAnsi" w:hAnsiTheme="minorHAnsi" w:cstheme="minorHAnsi"/>
                <w:w w:val="99"/>
                <w:sz w:val="20"/>
                <w:szCs w:val="20"/>
              </w:rPr>
              <w:t>15</w:t>
            </w:r>
          </w:p>
        </w:tc>
        <w:tc>
          <w:tcPr>
            <w:tcW w:w="1100" w:type="dxa"/>
          </w:tcPr>
          <w:p w14:paraId="45D7BEB5"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6541673" w14:textId="77777777" w:rsidTr="001928D0">
        <w:trPr>
          <w:trHeight w:val="285"/>
        </w:trPr>
        <w:tc>
          <w:tcPr>
            <w:tcW w:w="7442" w:type="dxa"/>
            <w:shd w:val="clear" w:color="auto" w:fill="D9D9D9"/>
          </w:tcPr>
          <w:p w14:paraId="2EE34990" w14:textId="6581A164" w:rsidR="001928D0" w:rsidRPr="007D19D6" w:rsidRDefault="001928D0" w:rsidP="002B1D58">
            <w:pPr>
              <w:pStyle w:val="TableParagraph"/>
              <w:spacing w:before="37"/>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Experiencia </w:t>
            </w:r>
            <w:r w:rsidR="002A279F">
              <w:rPr>
                <w:rFonts w:asciiTheme="minorHAnsi" w:hAnsiTheme="minorHAnsi" w:cstheme="minorHAnsi"/>
                <w:b/>
                <w:sz w:val="20"/>
                <w:szCs w:val="20"/>
              </w:rPr>
              <w:t xml:space="preserve">específica </w:t>
            </w:r>
            <w:r w:rsidR="002431B9">
              <w:rPr>
                <w:rFonts w:asciiTheme="minorHAnsi" w:hAnsiTheme="minorHAnsi" w:cstheme="minorHAnsi"/>
                <w:b/>
                <w:sz w:val="20"/>
                <w:szCs w:val="20"/>
              </w:rPr>
              <w:t>adicional a la mínima requerida</w:t>
            </w:r>
          </w:p>
        </w:tc>
        <w:tc>
          <w:tcPr>
            <w:tcW w:w="960" w:type="dxa"/>
            <w:shd w:val="clear" w:color="auto" w:fill="D9D9D9"/>
          </w:tcPr>
          <w:p w14:paraId="6089F120"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26F45455" w14:textId="3E59828E" w:rsidR="001928D0" w:rsidRPr="007D19D6" w:rsidRDefault="002431B9" w:rsidP="002B1D58">
            <w:pPr>
              <w:pStyle w:val="TableParagraph"/>
              <w:spacing w:before="37"/>
              <w:ind w:left="448"/>
              <w:jc w:val="center"/>
              <w:rPr>
                <w:rFonts w:asciiTheme="minorHAnsi" w:hAnsiTheme="minorHAnsi" w:cstheme="minorHAnsi"/>
                <w:b/>
                <w:sz w:val="20"/>
                <w:szCs w:val="20"/>
              </w:rPr>
            </w:pPr>
            <w:r>
              <w:rPr>
                <w:rFonts w:asciiTheme="minorHAnsi" w:hAnsiTheme="minorHAnsi" w:cstheme="minorHAnsi"/>
                <w:b/>
                <w:sz w:val="20"/>
                <w:szCs w:val="20"/>
              </w:rPr>
              <w:t>85</w:t>
            </w:r>
          </w:p>
        </w:tc>
      </w:tr>
      <w:tr w:rsidR="001928D0" w:rsidRPr="007D19D6" w14:paraId="1AEE32E3" w14:textId="77777777" w:rsidTr="001928D0">
        <w:trPr>
          <w:trHeight w:val="256"/>
        </w:trPr>
        <w:tc>
          <w:tcPr>
            <w:tcW w:w="7442" w:type="dxa"/>
          </w:tcPr>
          <w:p w14:paraId="62EDFDE3" w14:textId="43F8203B"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5 y 7 años</w:t>
            </w:r>
          </w:p>
        </w:tc>
        <w:tc>
          <w:tcPr>
            <w:tcW w:w="960" w:type="dxa"/>
          </w:tcPr>
          <w:p w14:paraId="5F31CB93" w14:textId="0AF25D8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60</w:t>
            </w:r>
          </w:p>
        </w:tc>
        <w:tc>
          <w:tcPr>
            <w:tcW w:w="1100" w:type="dxa"/>
          </w:tcPr>
          <w:p w14:paraId="145BA5A4"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697F4CF3" w14:textId="77777777" w:rsidTr="001928D0">
        <w:trPr>
          <w:trHeight w:val="256"/>
        </w:trPr>
        <w:tc>
          <w:tcPr>
            <w:tcW w:w="7442" w:type="dxa"/>
          </w:tcPr>
          <w:p w14:paraId="48E4F7EB" w14:textId="51D03D0A"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7 y 10 años</w:t>
            </w:r>
          </w:p>
        </w:tc>
        <w:tc>
          <w:tcPr>
            <w:tcW w:w="960" w:type="dxa"/>
          </w:tcPr>
          <w:p w14:paraId="1307BEBA" w14:textId="0EFAB2A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70</w:t>
            </w:r>
          </w:p>
        </w:tc>
        <w:tc>
          <w:tcPr>
            <w:tcW w:w="1100" w:type="dxa"/>
          </w:tcPr>
          <w:p w14:paraId="2B2C9C92"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4C3A7AC" w14:textId="77777777" w:rsidTr="001928D0">
        <w:trPr>
          <w:trHeight w:val="253"/>
        </w:trPr>
        <w:tc>
          <w:tcPr>
            <w:tcW w:w="7442" w:type="dxa"/>
          </w:tcPr>
          <w:p w14:paraId="3F22EBAE" w14:textId="631596BD"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Más de 10 años</w:t>
            </w:r>
          </w:p>
        </w:tc>
        <w:tc>
          <w:tcPr>
            <w:tcW w:w="960" w:type="dxa"/>
          </w:tcPr>
          <w:p w14:paraId="39B85B69" w14:textId="42A46365" w:rsidR="001928D0" w:rsidRPr="007D19D6" w:rsidRDefault="002431B9"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85</w:t>
            </w:r>
          </w:p>
        </w:tc>
        <w:tc>
          <w:tcPr>
            <w:tcW w:w="1100" w:type="dxa"/>
          </w:tcPr>
          <w:p w14:paraId="7097A5E1"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7205670E" w14:textId="77777777" w:rsidTr="001928D0">
        <w:trPr>
          <w:trHeight w:val="256"/>
        </w:trPr>
        <w:tc>
          <w:tcPr>
            <w:tcW w:w="7442" w:type="dxa"/>
            <w:shd w:val="clear" w:color="auto" w:fill="D9D9D9"/>
          </w:tcPr>
          <w:p w14:paraId="39D87565" w14:textId="77777777" w:rsidR="001928D0" w:rsidRPr="007D19D6" w:rsidRDefault="001928D0" w:rsidP="002B1D58">
            <w:pPr>
              <w:pStyle w:val="TableParagraph"/>
              <w:spacing w:before="11" w:line="225" w:lineRule="exact"/>
              <w:ind w:left="3207" w:right="3201"/>
              <w:jc w:val="both"/>
              <w:rPr>
                <w:rFonts w:asciiTheme="minorHAnsi" w:hAnsiTheme="minorHAnsi" w:cstheme="minorHAnsi"/>
                <w:b/>
                <w:sz w:val="20"/>
                <w:szCs w:val="20"/>
              </w:rPr>
            </w:pPr>
            <w:r w:rsidRPr="007D19D6">
              <w:rPr>
                <w:rFonts w:asciiTheme="minorHAnsi" w:hAnsiTheme="minorHAnsi" w:cstheme="minorHAnsi"/>
                <w:b/>
                <w:sz w:val="20"/>
                <w:szCs w:val="20"/>
              </w:rPr>
              <w:t>TOTAL</w:t>
            </w:r>
          </w:p>
        </w:tc>
        <w:tc>
          <w:tcPr>
            <w:tcW w:w="960" w:type="dxa"/>
            <w:shd w:val="clear" w:color="auto" w:fill="D9D9D9"/>
          </w:tcPr>
          <w:p w14:paraId="401C64BB"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1C51325A" w14:textId="77777777" w:rsidR="001928D0" w:rsidRPr="007D19D6" w:rsidRDefault="001928D0" w:rsidP="002B1D58">
            <w:pPr>
              <w:pStyle w:val="TableParagraph"/>
              <w:spacing w:before="11" w:line="225" w:lineRule="exact"/>
              <w:ind w:left="381"/>
              <w:jc w:val="center"/>
              <w:rPr>
                <w:rFonts w:asciiTheme="minorHAnsi" w:hAnsiTheme="minorHAnsi" w:cstheme="minorHAnsi"/>
                <w:b/>
                <w:sz w:val="20"/>
                <w:szCs w:val="20"/>
              </w:rPr>
            </w:pPr>
            <w:r w:rsidRPr="007D19D6">
              <w:rPr>
                <w:rFonts w:asciiTheme="minorHAnsi" w:hAnsiTheme="minorHAnsi" w:cstheme="minorHAnsi"/>
                <w:b/>
                <w:sz w:val="20"/>
                <w:szCs w:val="20"/>
              </w:rPr>
              <w:t>100</w:t>
            </w:r>
          </w:p>
        </w:tc>
      </w:tr>
    </w:tbl>
    <w:p w14:paraId="7FA57FC4" w14:textId="28B15C05" w:rsidR="00263E9F" w:rsidRPr="00263E9F" w:rsidRDefault="00263E9F" w:rsidP="00263E9F">
      <w:pPr>
        <w:pStyle w:val="Textoindependiente"/>
        <w:spacing w:before="94"/>
        <w:ind w:left="-284" w:right="-93"/>
        <w:jc w:val="both"/>
        <w:rPr>
          <w:rFonts w:asciiTheme="minorHAnsi" w:hAnsiTheme="minorHAnsi" w:cstheme="minorHAnsi"/>
          <w:sz w:val="20"/>
          <w:szCs w:val="20"/>
          <w:lang w:val="es-CO"/>
        </w:rPr>
      </w:pPr>
      <w:r w:rsidRPr="00263E9F">
        <w:rPr>
          <w:rFonts w:asciiTheme="minorHAnsi" w:hAnsiTheme="minorHAnsi" w:cstheme="minorHAnsi"/>
          <w:b/>
          <w:sz w:val="20"/>
          <w:szCs w:val="20"/>
          <w:lang w:val="es-CO"/>
        </w:rPr>
        <w:t>Nota:</w:t>
      </w:r>
      <w:r w:rsidRPr="00263E9F">
        <w:rPr>
          <w:rFonts w:asciiTheme="minorHAnsi" w:hAnsiTheme="minorHAnsi" w:cstheme="minorHAnsi"/>
          <w:sz w:val="20"/>
          <w:szCs w:val="20"/>
          <w:lang w:val="es-CO"/>
        </w:rPr>
        <w:t xml:space="preserve"> El puntaje mínimo para ser considerado es de </w:t>
      </w:r>
      <w:r w:rsidR="00D475EB">
        <w:rPr>
          <w:rFonts w:asciiTheme="minorHAnsi" w:hAnsiTheme="minorHAnsi" w:cstheme="minorHAnsi"/>
          <w:sz w:val="20"/>
          <w:szCs w:val="20"/>
          <w:lang w:val="es-CO"/>
        </w:rPr>
        <w:t>6</w:t>
      </w:r>
      <w:r w:rsidRPr="00263E9F">
        <w:rPr>
          <w:rFonts w:asciiTheme="minorHAnsi" w:hAnsiTheme="minorHAnsi" w:cstheme="minorHAnsi"/>
          <w:sz w:val="20"/>
          <w:szCs w:val="20"/>
          <w:lang w:val="es-CO"/>
        </w:rPr>
        <w:t xml:space="preserve">0 puntos y lo conforman: la Formación Académica </w:t>
      </w:r>
      <w:r w:rsidR="00035FA8">
        <w:rPr>
          <w:rFonts w:asciiTheme="minorHAnsi" w:hAnsiTheme="minorHAnsi" w:cstheme="minorHAnsi"/>
          <w:sz w:val="20"/>
          <w:szCs w:val="20"/>
          <w:lang w:val="es-CO"/>
        </w:rPr>
        <w:t>adicional</w:t>
      </w:r>
      <w:r w:rsidR="00035FA8" w:rsidRPr="00263E9F">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 xml:space="preserve">y la Experiencia </w:t>
      </w:r>
      <w:r w:rsidR="00035FA8">
        <w:rPr>
          <w:rFonts w:asciiTheme="minorHAnsi" w:hAnsiTheme="minorHAnsi" w:cstheme="minorHAnsi"/>
          <w:sz w:val="20"/>
          <w:szCs w:val="20"/>
          <w:lang w:val="es-CO"/>
        </w:rPr>
        <w:t>adicional a la mínima requerida</w:t>
      </w:r>
      <w:r w:rsidRPr="00263E9F">
        <w:rPr>
          <w:rFonts w:asciiTheme="minorHAnsi" w:hAnsiTheme="minorHAnsi" w:cstheme="minorHAnsi"/>
          <w:sz w:val="20"/>
          <w:szCs w:val="20"/>
          <w:lang w:val="es-CO"/>
        </w:rPr>
        <w:t>.</w:t>
      </w:r>
    </w:p>
    <w:p w14:paraId="45BEFEC2" w14:textId="77777777" w:rsid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b/>
          <w:sz w:val="20"/>
          <w:szCs w:val="20"/>
          <w:lang w:val="es-CO"/>
        </w:rPr>
        <w:t>Criterio de</w:t>
      </w:r>
      <w:r w:rsidRPr="00263E9F">
        <w:rPr>
          <w:rFonts w:asciiTheme="minorHAnsi" w:hAnsiTheme="minorHAnsi" w:cstheme="minorHAnsi"/>
          <w:b/>
          <w:spacing w:val="-2"/>
          <w:sz w:val="20"/>
          <w:szCs w:val="20"/>
          <w:lang w:val="es-CO"/>
        </w:rPr>
        <w:t xml:space="preserve"> </w:t>
      </w:r>
      <w:r w:rsidRPr="00263E9F">
        <w:rPr>
          <w:rFonts w:asciiTheme="minorHAnsi" w:hAnsiTheme="minorHAnsi" w:cstheme="minorHAnsi"/>
          <w:b/>
          <w:sz w:val="20"/>
          <w:szCs w:val="20"/>
          <w:lang w:val="es-CO"/>
        </w:rPr>
        <w:t>desempate:</w:t>
      </w:r>
    </w:p>
    <w:p w14:paraId="50C1EF8E" w14:textId="59C68577" w:rsidR="00263E9F" w:rsidRP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sz w:val="20"/>
          <w:szCs w:val="20"/>
          <w:lang w:val="es-CO"/>
        </w:rPr>
        <w:t xml:space="preserve">En caso de empate prevalecerá quien </w:t>
      </w:r>
      <w:r w:rsidR="007D19D6">
        <w:rPr>
          <w:rFonts w:asciiTheme="minorHAnsi" w:hAnsiTheme="minorHAnsi" w:cstheme="minorHAnsi"/>
          <w:sz w:val="20"/>
          <w:szCs w:val="20"/>
          <w:lang w:val="es-CO"/>
        </w:rPr>
        <w:t>acredite el mayor tiempo de experiencia</w:t>
      </w:r>
      <w:r w:rsidR="002A279F">
        <w:rPr>
          <w:rFonts w:asciiTheme="minorHAnsi" w:hAnsiTheme="minorHAnsi" w:cstheme="minorHAnsi"/>
          <w:sz w:val="20"/>
          <w:szCs w:val="20"/>
          <w:lang w:val="es-CO"/>
        </w:rPr>
        <w:t xml:space="preserve"> específica</w:t>
      </w:r>
      <w:r w:rsidR="007D19D6">
        <w:rPr>
          <w:rFonts w:asciiTheme="minorHAnsi" w:hAnsiTheme="minorHAnsi" w:cstheme="minorHAnsi"/>
          <w:sz w:val="20"/>
          <w:szCs w:val="20"/>
          <w:lang w:val="es-CO"/>
        </w:rPr>
        <w:t>. S</w:t>
      </w:r>
      <w:r w:rsidR="00D475EB">
        <w:rPr>
          <w:rFonts w:asciiTheme="minorHAnsi" w:hAnsiTheme="minorHAnsi" w:cstheme="minorHAnsi"/>
          <w:sz w:val="20"/>
          <w:szCs w:val="20"/>
          <w:lang w:val="es-CO"/>
        </w:rPr>
        <w:t>i persiste</w:t>
      </w:r>
      <w:r w:rsidR="007D19D6">
        <w:rPr>
          <w:rFonts w:asciiTheme="minorHAnsi" w:hAnsiTheme="minorHAnsi" w:cstheme="minorHAnsi"/>
          <w:sz w:val="20"/>
          <w:szCs w:val="20"/>
          <w:lang w:val="es-CO"/>
        </w:rPr>
        <w:t xml:space="preserve"> el empate</w:t>
      </w:r>
      <w:r w:rsidR="00D475EB">
        <w:rPr>
          <w:rFonts w:asciiTheme="minorHAnsi" w:hAnsiTheme="minorHAnsi" w:cstheme="minorHAnsi"/>
          <w:sz w:val="20"/>
          <w:szCs w:val="20"/>
          <w:lang w:val="es-CO"/>
        </w:rPr>
        <w:t xml:space="preserve">, </w:t>
      </w:r>
      <w:r w:rsidR="007D19D6">
        <w:rPr>
          <w:rFonts w:asciiTheme="minorHAnsi" w:hAnsiTheme="minorHAnsi" w:cstheme="minorHAnsi"/>
          <w:sz w:val="20"/>
          <w:szCs w:val="20"/>
          <w:lang w:val="es-CO"/>
        </w:rPr>
        <w:t xml:space="preserve">se tendrá en cuenta a </w:t>
      </w:r>
      <w:r w:rsidR="00D475EB">
        <w:rPr>
          <w:rFonts w:asciiTheme="minorHAnsi" w:hAnsiTheme="minorHAnsi" w:cstheme="minorHAnsi"/>
          <w:sz w:val="20"/>
          <w:szCs w:val="20"/>
          <w:lang w:val="es-CO"/>
        </w:rPr>
        <w:t>quien acredite</w:t>
      </w:r>
      <w:r w:rsidR="007D19D6">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las más altas calificaciones académicas.</w:t>
      </w:r>
    </w:p>
    <w:p w14:paraId="64B8A36F"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2F4312D" w14:textId="40B1167D" w:rsidR="00D406C6" w:rsidRPr="00D406C6" w:rsidRDefault="00B1058D" w:rsidP="00D406C6">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MECANISMO DE CONTRATACIÓN Y DE PAGO – CONDICIONES DE LA CONSULTORÍA</w:t>
      </w:r>
    </w:p>
    <w:p w14:paraId="606B21E3" w14:textId="4E5A6039" w:rsidR="0074592F" w:rsidRDefault="00263E9F" w:rsidP="00DC3E58">
      <w:pPr>
        <w:pStyle w:val="Prrafodelista"/>
        <w:spacing w:before="94"/>
        <w:ind w:left="-284" w:right="292" w:firstLine="0"/>
        <w:rPr>
          <w:rFonts w:asciiTheme="minorHAnsi" w:hAnsiTheme="minorHAnsi" w:cstheme="minorHAnsi"/>
          <w:sz w:val="20"/>
          <w:szCs w:val="20"/>
          <w:lang w:val="es-CO"/>
        </w:rPr>
      </w:pPr>
      <w:r w:rsidRPr="00D406C6">
        <w:rPr>
          <w:rFonts w:asciiTheme="minorHAnsi" w:hAnsiTheme="minorHAnsi" w:cstheme="minorHAnsi"/>
          <w:sz w:val="20"/>
          <w:szCs w:val="20"/>
          <w:lang w:val="es-CO"/>
        </w:rPr>
        <w:t xml:space="preserve">El contrato tendrá una duración de </w:t>
      </w:r>
      <w:r w:rsidR="007576CB" w:rsidRPr="007576CB">
        <w:rPr>
          <w:rFonts w:asciiTheme="minorHAnsi" w:hAnsiTheme="minorHAnsi" w:cstheme="minorHAnsi"/>
          <w:b/>
          <w:sz w:val="20"/>
          <w:szCs w:val="20"/>
          <w:lang w:val="es-CO"/>
        </w:rPr>
        <w:t>CINCO</w:t>
      </w:r>
      <w:r w:rsidRPr="007576CB">
        <w:rPr>
          <w:rFonts w:asciiTheme="minorHAnsi" w:hAnsiTheme="minorHAnsi" w:cstheme="minorHAnsi"/>
          <w:b/>
          <w:sz w:val="20"/>
          <w:szCs w:val="20"/>
          <w:lang w:val="es-CO"/>
        </w:rPr>
        <w:t xml:space="preserve"> (</w:t>
      </w:r>
      <w:r w:rsidR="007576CB" w:rsidRPr="007576CB">
        <w:rPr>
          <w:rFonts w:asciiTheme="minorHAnsi" w:hAnsiTheme="minorHAnsi" w:cstheme="minorHAnsi"/>
          <w:b/>
          <w:sz w:val="20"/>
          <w:szCs w:val="20"/>
          <w:lang w:val="es-CO"/>
        </w:rPr>
        <w:t>5</w:t>
      </w:r>
      <w:r w:rsidRPr="007576CB">
        <w:rPr>
          <w:rFonts w:asciiTheme="minorHAnsi" w:hAnsiTheme="minorHAnsi" w:cstheme="minorHAnsi"/>
          <w:b/>
          <w:sz w:val="20"/>
          <w:szCs w:val="20"/>
          <w:lang w:val="es-CO"/>
        </w:rPr>
        <w:t>)</w:t>
      </w:r>
      <w:r w:rsidR="007576CB" w:rsidRPr="007576CB">
        <w:rPr>
          <w:rFonts w:asciiTheme="minorHAnsi" w:hAnsiTheme="minorHAnsi" w:cstheme="minorHAnsi"/>
          <w:b/>
          <w:sz w:val="20"/>
          <w:szCs w:val="20"/>
          <w:lang w:val="es-CO"/>
        </w:rPr>
        <w:t xml:space="preserve"> MESES</w:t>
      </w:r>
      <w:r w:rsidRPr="00D406C6">
        <w:rPr>
          <w:rFonts w:asciiTheme="minorHAnsi" w:hAnsiTheme="minorHAnsi" w:cstheme="minorHAnsi"/>
          <w:sz w:val="20"/>
          <w:szCs w:val="20"/>
          <w:lang w:val="es-CO"/>
        </w:rPr>
        <w:t xml:space="preserve">, que podrán renovarse sujetos a evaluación satisfactoria de desempeño. El </w:t>
      </w:r>
      <w:r w:rsidR="007D19D6">
        <w:rPr>
          <w:rFonts w:asciiTheme="minorHAnsi" w:hAnsiTheme="minorHAnsi" w:cstheme="minorHAnsi"/>
          <w:sz w:val="20"/>
          <w:szCs w:val="20"/>
          <w:lang w:val="es-CO"/>
        </w:rPr>
        <w:t>supervisor territorial</w:t>
      </w:r>
      <w:r w:rsidRPr="00D406C6">
        <w:rPr>
          <w:rFonts w:asciiTheme="minorHAnsi" w:hAnsiTheme="minorHAnsi" w:cstheme="minorHAnsi"/>
          <w:sz w:val="20"/>
          <w:szCs w:val="20"/>
          <w:lang w:val="es-CO"/>
        </w:rPr>
        <w:t xml:space="preserve"> firmará un contrato estándar que se utiliza para la contratación de personas naturales en proyectos financiados por el Banco Interamericano de Desarrollo y se sujetará a todas las condiciones previstas en este instrumento sin excepción</w:t>
      </w:r>
      <w:r w:rsidR="00DC3E58">
        <w:rPr>
          <w:rFonts w:asciiTheme="minorHAnsi" w:hAnsiTheme="minorHAnsi" w:cstheme="minorHAnsi"/>
          <w:sz w:val="20"/>
          <w:szCs w:val="20"/>
          <w:lang w:val="es-CO"/>
        </w:rPr>
        <w:t>.</w:t>
      </w:r>
    </w:p>
    <w:p w14:paraId="579FC282"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60B8DAC" w14:textId="1A62B3FD" w:rsidR="00B1058D" w:rsidRPr="00263E9F" w:rsidRDefault="00B1058D" w:rsidP="00434ECB">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COORDINACIÓN Y SEGUIMIENTO</w:t>
      </w:r>
    </w:p>
    <w:p w14:paraId="3652F0FE" w14:textId="3963783F" w:rsidR="0074592F" w:rsidRPr="006437F1" w:rsidRDefault="00487360" w:rsidP="006437F1">
      <w:pPr>
        <w:pStyle w:val="Prrafodelista"/>
        <w:spacing w:before="94"/>
        <w:ind w:left="-284" w:right="292" w:firstLine="0"/>
        <w:rPr>
          <w:rFonts w:asciiTheme="minorHAnsi" w:hAnsiTheme="minorHAnsi" w:cstheme="minorHAnsi"/>
          <w:sz w:val="20"/>
          <w:szCs w:val="20"/>
          <w:lang w:val="es-CO"/>
        </w:rPr>
      </w:pPr>
      <w:r w:rsidRPr="006437F1">
        <w:rPr>
          <w:rFonts w:asciiTheme="minorHAnsi" w:hAnsiTheme="minorHAnsi" w:cstheme="minorHAnsi"/>
          <w:sz w:val="20"/>
          <w:szCs w:val="20"/>
          <w:lang w:val="es-CO"/>
        </w:rPr>
        <w:t>La coordinación y seguimiento estará a cargo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la Coordinadora de la Unidad Técnica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Colombia Sostenible</w:t>
      </w:r>
      <w:r w:rsidR="00C64682" w:rsidRPr="006437F1">
        <w:rPr>
          <w:rFonts w:asciiTheme="minorHAnsi" w:hAnsiTheme="minorHAnsi" w:cstheme="minorHAnsi"/>
          <w:sz w:val="20"/>
          <w:szCs w:val="20"/>
          <w:lang w:val="es-CO"/>
        </w:rPr>
        <w:t>, quien podrá apoyarse</w:t>
      </w:r>
      <w:r w:rsidR="006437F1" w:rsidRPr="006437F1">
        <w:rPr>
          <w:rFonts w:asciiTheme="minorHAnsi" w:hAnsiTheme="minorHAnsi" w:cstheme="minorHAnsi"/>
          <w:sz w:val="20"/>
          <w:szCs w:val="20"/>
          <w:lang w:val="es-CO"/>
        </w:rPr>
        <w:t xml:space="preserve"> en un equipo de coordinadores de supervisores</w:t>
      </w:r>
    </w:p>
    <w:sectPr w:rsidR="0074592F" w:rsidRPr="006437F1">
      <w:headerReference w:type="default" r:id="rId9"/>
      <w:footerReference w:type="default" r:id="rId10"/>
      <w:pgSz w:w="11910" w:h="16840"/>
      <w:pgMar w:top="1480" w:right="1120" w:bottom="1240" w:left="1280" w:header="723"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9C9A" w14:textId="77777777" w:rsidR="00A75250" w:rsidRDefault="00A75250">
      <w:r>
        <w:separator/>
      </w:r>
    </w:p>
  </w:endnote>
  <w:endnote w:type="continuationSeparator" w:id="0">
    <w:p w14:paraId="156317CD" w14:textId="77777777" w:rsidR="00A75250" w:rsidRDefault="00A7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C72" w14:textId="77777777" w:rsidR="008E3679" w:rsidRDefault="008E3679" w:rsidP="00331B74">
    <w:pPr>
      <w:spacing w:before="15" w:line="181" w:lineRule="exact"/>
      <w:ind w:left="20"/>
      <w:rPr>
        <w:b/>
        <w:sz w:val="16"/>
      </w:rPr>
    </w:pPr>
  </w:p>
  <w:p w14:paraId="0252C973" w14:textId="6499DC56" w:rsidR="008E3679" w:rsidRDefault="008E3679" w:rsidP="00331B74">
    <w:pPr>
      <w:spacing w:before="15" w:line="181" w:lineRule="exact"/>
      <w:ind w:left="20"/>
      <w:rPr>
        <w:b/>
        <w:sz w:val="16"/>
      </w:rPr>
    </w:pPr>
    <w:r>
      <w:rPr>
        <w:b/>
        <w:sz w:val="16"/>
      </w:rPr>
      <w:t>Calle</w:t>
    </w:r>
    <w:r>
      <w:rPr>
        <w:b/>
        <w:spacing w:val="-1"/>
        <w:sz w:val="16"/>
      </w:rPr>
      <w:t xml:space="preserve"> </w:t>
    </w:r>
    <w:r>
      <w:rPr>
        <w:b/>
        <w:sz w:val="16"/>
      </w:rPr>
      <w:t>100</w:t>
    </w:r>
    <w:r>
      <w:rPr>
        <w:b/>
        <w:spacing w:val="-1"/>
        <w:sz w:val="16"/>
      </w:rPr>
      <w:t xml:space="preserve"> </w:t>
    </w:r>
    <w:r>
      <w:rPr>
        <w:b/>
        <w:sz w:val="16"/>
      </w:rPr>
      <w:t>No. 8A</w:t>
    </w:r>
    <w:r>
      <w:rPr>
        <w:b/>
        <w:spacing w:val="-3"/>
        <w:sz w:val="16"/>
      </w:rPr>
      <w:t xml:space="preserve"> </w:t>
    </w:r>
    <w:r>
      <w:rPr>
        <w:b/>
        <w:sz w:val="16"/>
      </w:rPr>
      <w:t>–</w:t>
    </w:r>
    <w:r>
      <w:rPr>
        <w:b/>
        <w:spacing w:val="-1"/>
        <w:sz w:val="16"/>
      </w:rPr>
      <w:t xml:space="preserve"> </w:t>
    </w:r>
    <w:r>
      <w:rPr>
        <w:b/>
        <w:sz w:val="16"/>
      </w:rPr>
      <w:t>55</w:t>
    </w:r>
    <w:r>
      <w:rPr>
        <w:b/>
        <w:spacing w:val="-3"/>
        <w:sz w:val="16"/>
      </w:rPr>
      <w:t xml:space="preserve"> </w:t>
    </w:r>
    <w:r>
      <w:rPr>
        <w:b/>
        <w:sz w:val="16"/>
      </w:rPr>
      <w:t>Torre</w:t>
    </w:r>
    <w:r>
      <w:rPr>
        <w:b/>
        <w:spacing w:val="-1"/>
        <w:sz w:val="16"/>
      </w:rPr>
      <w:t xml:space="preserve"> </w:t>
    </w:r>
    <w:r>
      <w:rPr>
        <w:b/>
        <w:sz w:val="16"/>
      </w:rPr>
      <w:t>C</w:t>
    </w:r>
    <w:r>
      <w:rPr>
        <w:b/>
        <w:spacing w:val="-4"/>
        <w:sz w:val="16"/>
      </w:rPr>
      <w:t xml:space="preserve"> </w:t>
    </w:r>
    <w:r>
      <w:rPr>
        <w:b/>
        <w:sz w:val="16"/>
      </w:rPr>
      <w:t>Oficina</w:t>
    </w:r>
    <w:r>
      <w:rPr>
        <w:b/>
        <w:spacing w:val="-3"/>
        <w:sz w:val="16"/>
      </w:rPr>
      <w:t xml:space="preserve"> </w:t>
    </w:r>
    <w:r>
      <w:rPr>
        <w:b/>
        <w:sz w:val="16"/>
      </w:rPr>
      <w:t>815,</w:t>
    </w:r>
    <w:r>
      <w:rPr>
        <w:b/>
        <w:spacing w:val="1"/>
        <w:sz w:val="16"/>
      </w:rPr>
      <w:t xml:space="preserve"> </w:t>
    </w:r>
    <w:r>
      <w:rPr>
        <w:b/>
        <w:sz w:val="16"/>
      </w:rPr>
      <w:t>Bogotá,</w:t>
    </w:r>
    <w:r>
      <w:rPr>
        <w:b/>
        <w:spacing w:val="-2"/>
        <w:sz w:val="16"/>
      </w:rPr>
      <w:t xml:space="preserve"> </w:t>
    </w:r>
    <w:r>
      <w:rPr>
        <w:b/>
        <w:sz w:val="16"/>
      </w:rPr>
      <w:t>Colombia</w:t>
    </w:r>
  </w:p>
  <w:p w14:paraId="3D06E0C6" w14:textId="77777777" w:rsidR="008E3679" w:rsidRDefault="008E3679" w:rsidP="00331B74">
    <w:pPr>
      <w:spacing w:line="181" w:lineRule="exact"/>
      <w:ind w:left="20"/>
      <w:rPr>
        <w:sz w:val="16"/>
      </w:rPr>
    </w:pPr>
    <w:r>
      <w:rPr>
        <w:sz w:val="16"/>
      </w:rPr>
      <w:t>Teléfono</w:t>
    </w:r>
    <w:r>
      <w:rPr>
        <w:spacing w:val="-2"/>
        <w:sz w:val="16"/>
      </w:rPr>
      <w:t xml:space="preserve"> </w:t>
    </w:r>
    <w:r>
      <w:rPr>
        <w:sz w:val="16"/>
      </w:rPr>
      <w:t>(57-1)</w:t>
    </w:r>
    <w:r>
      <w:rPr>
        <w:spacing w:val="-1"/>
        <w:sz w:val="16"/>
      </w:rPr>
      <w:t xml:space="preserve"> </w:t>
    </w:r>
    <w:r>
      <w:rPr>
        <w:sz w:val="16"/>
      </w:rPr>
      <w:t>744</w:t>
    </w:r>
    <w:r>
      <w:rPr>
        <w:spacing w:val="-1"/>
        <w:sz w:val="16"/>
      </w:rPr>
      <w:t xml:space="preserve"> </w:t>
    </w:r>
    <w:r>
      <w:rPr>
        <w:sz w:val="16"/>
      </w:rPr>
      <w:t>1383</w:t>
    </w:r>
  </w:p>
  <w:p w14:paraId="4BE9D4E9" w14:textId="77777777" w:rsidR="008E3679" w:rsidRDefault="008E3679" w:rsidP="00331B74">
    <w:pPr>
      <w:spacing w:before="1"/>
      <w:ind w:left="20"/>
      <w:rPr>
        <w:sz w:val="16"/>
      </w:rPr>
    </w:pPr>
    <w:r>
      <w:rPr>
        <w:sz w:val="16"/>
      </w:rPr>
      <w:t>Código</w:t>
    </w:r>
    <w:r>
      <w:rPr>
        <w:spacing w:val="-2"/>
        <w:sz w:val="16"/>
      </w:rPr>
      <w:t xml:space="preserve"> </w:t>
    </w:r>
    <w:r>
      <w:rPr>
        <w:sz w:val="16"/>
      </w:rPr>
      <w:t>Postal</w:t>
    </w:r>
    <w:r>
      <w:rPr>
        <w:spacing w:val="-1"/>
        <w:sz w:val="16"/>
      </w:rPr>
      <w:t xml:space="preserve"> </w:t>
    </w:r>
    <w:r>
      <w:rPr>
        <w:sz w:val="16"/>
      </w:rPr>
      <w:t>110221</w:t>
    </w:r>
  </w:p>
  <w:p w14:paraId="12F5B4EE" w14:textId="50450161" w:rsidR="008E3679" w:rsidRDefault="008E367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DCADB" w14:textId="77777777" w:rsidR="00A75250" w:rsidRDefault="00A75250">
      <w:r>
        <w:separator/>
      </w:r>
    </w:p>
  </w:footnote>
  <w:footnote w:type="continuationSeparator" w:id="0">
    <w:p w14:paraId="61A530D7" w14:textId="77777777" w:rsidR="00A75250" w:rsidRDefault="00A7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D7E" w14:textId="77777777" w:rsidR="00953461" w:rsidRDefault="00953461">
    <w:pPr>
      <w:pStyle w:val="Textoindependiente"/>
      <w:spacing w:line="14" w:lineRule="auto"/>
      <w:rPr>
        <w:sz w:val="20"/>
      </w:rPr>
    </w:pPr>
  </w:p>
  <w:p w14:paraId="785027C1" w14:textId="77777777" w:rsidR="00953461" w:rsidRDefault="00953461">
    <w:pPr>
      <w:pStyle w:val="Textoindependiente"/>
      <w:spacing w:line="14" w:lineRule="auto"/>
      <w:rPr>
        <w:sz w:val="20"/>
      </w:rPr>
    </w:pPr>
  </w:p>
  <w:p w14:paraId="6CB3EB96" w14:textId="77777777" w:rsidR="00953461" w:rsidRDefault="00953461">
    <w:pPr>
      <w:pStyle w:val="Textoindependiente"/>
      <w:spacing w:line="14" w:lineRule="auto"/>
      <w:rPr>
        <w:sz w:val="20"/>
      </w:rPr>
    </w:pPr>
  </w:p>
  <w:p w14:paraId="3D95F73D" w14:textId="77777777" w:rsidR="00953461" w:rsidRDefault="00953461">
    <w:pPr>
      <w:pStyle w:val="Textoindependiente"/>
      <w:spacing w:line="14" w:lineRule="auto"/>
      <w:rPr>
        <w:sz w:val="20"/>
      </w:rPr>
    </w:pPr>
  </w:p>
  <w:p w14:paraId="0DC749FB" w14:textId="77777777" w:rsidR="00953461" w:rsidRDefault="00953461">
    <w:pPr>
      <w:pStyle w:val="Textoindependiente"/>
      <w:spacing w:line="14" w:lineRule="auto"/>
      <w:rPr>
        <w:sz w:val="20"/>
      </w:rPr>
    </w:pPr>
  </w:p>
  <w:p w14:paraId="5F79513E" w14:textId="77777777" w:rsidR="00953461" w:rsidRDefault="00953461">
    <w:pPr>
      <w:pStyle w:val="Textoindependiente"/>
      <w:spacing w:line="14" w:lineRule="auto"/>
      <w:rPr>
        <w:sz w:val="20"/>
      </w:rPr>
    </w:pPr>
  </w:p>
  <w:p w14:paraId="0A5B622E" w14:textId="77777777" w:rsidR="008E3679" w:rsidRDefault="008E3679">
    <w:pPr>
      <w:pStyle w:val="Textoindependiente"/>
      <w:spacing w:line="14" w:lineRule="auto"/>
      <w:rPr>
        <w:sz w:val="20"/>
      </w:rPr>
    </w:pPr>
    <w:r>
      <w:rPr>
        <w:noProof/>
        <w:lang w:val="en-US"/>
      </w:rPr>
      <w:drawing>
        <wp:anchor distT="0" distB="0" distL="0" distR="0" simplePos="0" relativeHeight="251657216" behindDoc="1" locked="0" layoutInCell="1" allowOverlap="1" wp14:anchorId="4FE453C7" wp14:editId="056EDB27">
          <wp:simplePos x="0" y="0"/>
          <wp:positionH relativeFrom="page">
            <wp:posOffset>909581</wp:posOffset>
          </wp:positionH>
          <wp:positionV relativeFrom="page">
            <wp:posOffset>459393</wp:posOffset>
          </wp:positionV>
          <wp:extent cx="3363206" cy="486467"/>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3206" cy="4864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2AA"/>
    <w:multiLevelType w:val="hybridMultilevel"/>
    <w:tmpl w:val="9010621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 w15:restartNumberingAfterBreak="0">
    <w:nsid w:val="00F44409"/>
    <w:multiLevelType w:val="hybridMultilevel"/>
    <w:tmpl w:val="A8CE7174"/>
    <w:lvl w:ilvl="0" w:tplc="240A000F">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2870607"/>
    <w:multiLevelType w:val="multilevel"/>
    <w:tmpl w:val="C97C241E"/>
    <w:lvl w:ilvl="0">
      <w:start w:val="24"/>
      <w:numFmt w:val="decimal"/>
      <w:lvlText w:val="%1"/>
      <w:lvlJc w:val="left"/>
      <w:pPr>
        <w:ind w:left="138" w:hanging="468"/>
      </w:pPr>
      <w:rPr>
        <w:rFonts w:hint="default"/>
        <w:lang w:val="es-ES" w:eastAsia="en-US" w:bidi="ar-SA"/>
      </w:rPr>
    </w:lvl>
    <w:lvl w:ilvl="1">
      <w:start w:val="1"/>
      <w:numFmt w:val="decimal"/>
      <w:lvlText w:val="%1.%2"/>
      <w:lvlJc w:val="left"/>
      <w:pPr>
        <w:ind w:left="138" w:hanging="468"/>
      </w:pPr>
      <w:rPr>
        <w:rFonts w:ascii="Arial" w:eastAsia="Arial" w:hAnsi="Arial" w:cs="Arial" w:hint="default"/>
        <w:spacing w:val="-4"/>
        <w:w w:val="100"/>
        <w:sz w:val="22"/>
        <w:szCs w:val="22"/>
        <w:lang w:val="es-ES" w:eastAsia="en-US" w:bidi="ar-SA"/>
      </w:rPr>
    </w:lvl>
    <w:lvl w:ilvl="2">
      <w:start w:val="1"/>
      <w:numFmt w:val="lowerRoman"/>
      <w:lvlText w:val="%3."/>
      <w:lvlJc w:val="left"/>
      <w:pPr>
        <w:ind w:left="1038" w:hanging="291"/>
        <w:jc w:val="right"/>
      </w:pPr>
      <w:rPr>
        <w:rFonts w:ascii="Arial" w:eastAsia="Arial" w:hAnsi="Arial" w:cs="Arial" w:hint="default"/>
        <w:spacing w:val="-2"/>
        <w:w w:val="100"/>
        <w:sz w:val="22"/>
        <w:szCs w:val="22"/>
        <w:lang w:val="es-ES" w:eastAsia="en-US" w:bidi="ar-SA"/>
      </w:rPr>
    </w:lvl>
    <w:lvl w:ilvl="3">
      <w:numFmt w:val="bullet"/>
      <w:lvlText w:val="•"/>
      <w:lvlJc w:val="left"/>
      <w:pPr>
        <w:ind w:left="2921" w:hanging="291"/>
      </w:pPr>
      <w:rPr>
        <w:rFonts w:hint="default"/>
        <w:lang w:val="es-ES" w:eastAsia="en-US" w:bidi="ar-SA"/>
      </w:rPr>
    </w:lvl>
    <w:lvl w:ilvl="4">
      <w:numFmt w:val="bullet"/>
      <w:lvlText w:val="•"/>
      <w:lvlJc w:val="left"/>
      <w:pPr>
        <w:ind w:left="3862" w:hanging="291"/>
      </w:pPr>
      <w:rPr>
        <w:rFonts w:hint="default"/>
        <w:lang w:val="es-ES" w:eastAsia="en-US" w:bidi="ar-SA"/>
      </w:rPr>
    </w:lvl>
    <w:lvl w:ilvl="5">
      <w:numFmt w:val="bullet"/>
      <w:lvlText w:val="•"/>
      <w:lvlJc w:val="left"/>
      <w:pPr>
        <w:ind w:left="4802" w:hanging="291"/>
      </w:pPr>
      <w:rPr>
        <w:rFonts w:hint="default"/>
        <w:lang w:val="es-ES" w:eastAsia="en-US" w:bidi="ar-SA"/>
      </w:rPr>
    </w:lvl>
    <w:lvl w:ilvl="6">
      <w:numFmt w:val="bullet"/>
      <w:lvlText w:val="•"/>
      <w:lvlJc w:val="left"/>
      <w:pPr>
        <w:ind w:left="5743" w:hanging="291"/>
      </w:pPr>
      <w:rPr>
        <w:rFonts w:hint="default"/>
        <w:lang w:val="es-ES" w:eastAsia="en-US" w:bidi="ar-SA"/>
      </w:rPr>
    </w:lvl>
    <w:lvl w:ilvl="7">
      <w:numFmt w:val="bullet"/>
      <w:lvlText w:val="•"/>
      <w:lvlJc w:val="left"/>
      <w:pPr>
        <w:ind w:left="6684" w:hanging="291"/>
      </w:pPr>
      <w:rPr>
        <w:rFonts w:hint="default"/>
        <w:lang w:val="es-ES" w:eastAsia="en-US" w:bidi="ar-SA"/>
      </w:rPr>
    </w:lvl>
    <w:lvl w:ilvl="8">
      <w:numFmt w:val="bullet"/>
      <w:lvlText w:val="•"/>
      <w:lvlJc w:val="left"/>
      <w:pPr>
        <w:ind w:left="7624" w:hanging="291"/>
      </w:pPr>
      <w:rPr>
        <w:rFonts w:hint="default"/>
        <w:lang w:val="es-ES" w:eastAsia="en-US" w:bidi="ar-SA"/>
      </w:rPr>
    </w:lvl>
  </w:abstractNum>
  <w:abstractNum w:abstractNumId="3" w15:restartNumberingAfterBreak="0">
    <w:nsid w:val="1301442D"/>
    <w:multiLevelType w:val="hybridMultilevel"/>
    <w:tmpl w:val="617C4B32"/>
    <w:lvl w:ilvl="0" w:tplc="13CA9388">
      <w:start w:val="1"/>
      <w:numFmt w:val="upperRoman"/>
      <w:lvlText w:val="%1."/>
      <w:lvlJc w:val="left"/>
      <w:pPr>
        <w:ind w:left="858" w:hanging="660"/>
      </w:pPr>
      <w:rPr>
        <w:rFonts w:ascii="Arial" w:eastAsia="Arial" w:hAnsi="Arial" w:cs="Arial" w:hint="default"/>
        <w:spacing w:val="-4"/>
        <w:w w:val="100"/>
        <w:sz w:val="22"/>
        <w:szCs w:val="22"/>
        <w:lang w:val="es-ES" w:eastAsia="en-US" w:bidi="ar-SA"/>
      </w:rPr>
    </w:lvl>
    <w:lvl w:ilvl="1" w:tplc="50485B08">
      <w:start w:val="1"/>
      <w:numFmt w:val="lowerLetter"/>
      <w:lvlText w:val="(%2)"/>
      <w:lvlJc w:val="left"/>
      <w:pPr>
        <w:ind w:left="1218" w:hanging="720"/>
      </w:pPr>
      <w:rPr>
        <w:rFonts w:ascii="Arial" w:eastAsia="Arial" w:hAnsi="Arial" w:cs="Arial" w:hint="default"/>
        <w:spacing w:val="-6"/>
        <w:w w:val="100"/>
        <w:sz w:val="22"/>
        <w:szCs w:val="22"/>
        <w:lang w:val="es-ES" w:eastAsia="en-US" w:bidi="ar-SA"/>
      </w:rPr>
    </w:lvl>
    <w:lvl w:ilvl="2" w:tplc="A32E9620">
      <w:start w:val="1"/>
      <w:numFmt w:val="lowerRoman"/>
      <w:lvlText w:val="(%3)"/>
      <w:lvlJc w:val="left"/>
      <w:pPr>
        <w:ind w:left="1578" w:hanging="720"/>
      </w:pPr>
      <w:rPr>
        <w:rFonts w:ascii="Arial" w:eastAsia="Arial" w:hAnsi="Arial" w:cs="Arial" w:hint="default"/>
        <w:spacing w:val="-4"/>
        <w:w w:val="100"/>
        <w:sz w:val="22"/>
        <w:szCs w:val="22"/>
        <w:lang w:val="es-ES" w:eastAsia="en-US" w:bidi="ar-SA"/>
      </w:rPr>
    </w:lvl>
    <w:lvl w:ilvl="3" w:tplc="ADD41EBC">
      <w:numFmt w:val="bullet"/>
      <w:lvlText w:val="•"/>
      <w:lvlJc w:val="left"/>
      <w:pPr>
        <w:ind w:left="2570" w:hanging="720"/>
      </w:pPr>
      <w:rPr>
        <w:rFonts w:hint="default"/>
        <w:lang w:val="es-ES" w:eastAsia="en-US" w:bidi="ar-SA"/>
      </w:rPr>
    </w:lvl>
    <w:lvl w:ilvl="4" w:tplc="921CD01E">
      <w:numFmt w:val="bullet"/>
      <w:lvlText w:val="•"/>
      <w:lvlJc w:val="left"/>
      <w:pPr>
        <w:ind w:left="3561" w:hanging="720"/>
      </w:pPr>
      <w:rPr>
        <w:rFonts w:hint="default"/>
        <w:lang w:val="es-ES" w:eastAsia="en-US" w:bidi="ar-SA"/>
      </w:rPr>
    </w:lvl>
    <w:lvl w:ilvl="5" w:tplc="C0947E2A">
      <w:numFmt w:val="bullet"/>
      <w:lvlText w:val="•"/>
      <w:lvlJc w:val="left"/>
      <w:pPr>
        <w:ind w:left="4552" w:hanging="720"/>
      </w:pPr>
      <w:rPr>
        <w:rFonts w:hint="default"/>
        <w:lang w:val="es-ES" w:eastAsia="en-US" w:bidi="ar-SA"/>
      </w:rPr>
    </w:lvl>
    <w:lvl w:ilvl="6" w:tplc="B3BA5F80">
      <w:numFmt w:val="bullet"/>
      <w:lvlText w:val="•"/>
      <w:lvlJc w:val="left"/>
      <w:pPr>
        <w:ind w:left="5543" w:hanging="720"/>
      </w:pPr>
      <w:rPr>
        <w:rFonts w:hint="default"/>
        <w:lang w:val="es-ES" w:eastAsia="en-US" w:bidi="ar-SA"/>
      </w:rPr>
    </w:lvl>
    <w:lvl w:ilvl="7" w:tplc="43EC2DBC">
      <w:numFmt w:val="bullet"/>
      <w:lvlText w:val="•"/>
      <w:lvlJc w:val="left"/>
      <w:pPr>
        <w:ind w:left="6534" w:hanging="720"/>
      </w:pPr>
      <w:rPr>
        <w:rFonts w:hint="default"/>
        <w:lang w:val="es-ES" w:eastAsia="en-US" w:bidi="ar-SA"/>
      </w:rPr>
    </w:lvl>
    <w:lvl w:ilvl="8" w:tplc="13560EAC">
      <w:numFmt w:val="bullet"/>
      <w:lvlText w:val="•"/>
      <w:lvlJc w:val="left"/>
      <w:pPr>
        <w:ind w:left="7524" w:hanging="720"/>
      </w:pPr>
      <w:rPr>
        <w:rFonts w:hint="default"/>
        <w:lang w:val="es-ES" w:eastAsia="en-US" w:bidi="ar-SA"/>
      </w:rPr>
    </w:lvl>
  </w:abstractNum>
  <w:abstractNum w:abstractNumId="4" w15:restartNumberingAfterBreak="0">
    <w:nsid w:val="17303B23"/>
    <w:multiLevelType w:val="hybridMultilevel"/>
    <w:tmpl w:val="DD5C8D9C"/>
    <w:lvl w:ilvl="0" w:tplc="16982502">
      <w:start w:val="1"/>
      <w:numFmt w:val="lowerLetter"/>
      <w:lvlText w:val="(%1)"/>
      <w:lvlJc w:val="left"/>
      <w:pPr>
        <w:ind w:left="138" w:hanging="720"/>
      </w:pPr>
      <w:rPr>
        <w:rFonts w:ascii="Arial" w:eastAsia="Arial" w:hAnsi="Arial" w:cs="Arial" w:hint="default"/>
        <w:spacing w:val="-6"/>
        <w:w w:val="100"/>
        <w:sz w:val="22"/>
        <w:szCs w:val="22"/>
        <w:lang w:val="es-ES" w:eastAsia="en-US" w:bidi="ar-SA"/>
      </w:rPr>
    </w:lvl>
    <w:lvl w:ilvl="1" w:tplc="1C4CE5A8">
      <w:numFmt w:val="bullet"/>
      <w:lvlText w:val="•"/>
      <w:lvlJc w:val="left"/>
      <w:pPr>
        <w:ind w:left="1076" w:hanging="720"/>
      </w:pPr>
      <w:rPr>
        <w:rFonts w:hint="default"/>
        <w:lang w:val="es-ES" w:eastAsia="en-US" w:bidi="ar-SA"/>
      </w:rPr>
    </w:lvl>
    <w:lvl w:ilvl="2" w:tplc="DFF44B30">
      <w:numFmt w:val="bullet"/>
      <w:lvlText w:val="•"/>
      <w:lvlJc w:val="left"/>
      <w:pPr>
        <w:ind w:left="2013" w:hanging="720"/>
      </w:pPr>
      <w:rPr>
        <w:rFonts w:hint="default"/>
        <w:lang w:val="es-ES" w:eastAsia="en-US" w:bidi="ar-SA"/>
      </w:rPr>
    </w:lvl>
    <w:lvl w:ilvl="3" w:tplc="C68095EE">
      <w:numFmt w:val="bullet"/>
      <w:lvlText w:val="•"/>
      <w:lvlJc w:val="left"/>
      <w:pPr>
        <w:ind w:left="2949" w:hanging="720"/>
      </w:pPr>
      <w:rPr>
        <w:rFonts w:hint="default"/>
        <w:lang w:val="es-ES" w:eastAsia="en-US" w:bidi="ar-SA"/>
      </w:rPr>
    </w:lvl>
    <w:lvl w:ilvl="4" w:tplc="78921D14">
      <w:numFmt w:val="bullet"/>
      <w:lvlText w:val="•"/>
      <w:lvlJc w:val="left"/>
      <w:pPr>
        <w:ind w:left="3886" w:hanging="720"/>
      </w:pPr>
      <w:rPr>
        <w:rFonts w:hint="default"/>
        <w:lang w:val="es-ES" w:eastAsia="en-US" w:bidi="ar-SA"/>
      </w:rPr>
    </w:lvl>
    <w:lvl w:ilvl="5" w:tplc="D59C7EB4">
      <w:numFmt w:val="bullet"/>
      <w:lvlText w:val="•"/>
      <w:lvlJc w:val="left"/>
      <w:pPr>
        <w:ind w:left="4823" w:hanging="720"/>
      </w:pPr>
      <w:rPr>
        <w:rFonts w:hint="default"/>
        <w:lang w:val="es-ES" w:eastAsia="en-US" w:bidi="ar-SA"/>
      </w:rPr>
    </w:lvl>
    <w:lvl w:ilvl="6" w:tplc="2E606582">
      <w:numFmt w:val="bullet"/>
      <w:lvlText w:val="•"/>
      <w:lvlJc w:val="left"/>
      <w:pPr>
        <w:ind w:left="5759" w:hanging="720"/>
      </w:pPr>
      <w:rPr>
        <w:rFonts w:hint="default"/>
        <w:lang w:val="es-ES" w:eastAsia="en-US" w:bidi="ar-SA"/>
      </w:rPr>
    </w:lvl>
    <w:lvl w:ilvl="7" w:tplc="92F8AD2C">
      <w:numFmt w:val="bullet"/>
      <w:lvlText w:val="•"/>
      <w:lvlJc w:val="left"/>
      <w:pPr>
        <w:ind w:left="6696" w:hanging="720"/>
      </w:pPr>
      <w:rPr>
        <w:rFonts w:hint="default"/>
        <w:lang w:val="es-ES" w:eastAsia="en-US" w:bidi="ar-SA"/>
      </w:rPr>
    </w:lvl>
    <w:lvl w:ilvl="8" w:tplc="0B88AB40">
      <w:numFmt w:val="bullet"/>
      <w:lvlText w:val="•"/>
      <w:lvlJc w:val="left"/>
      <w:pPr>
        <w:ind w:left="7633" w:hanging="720"/>
      </w:pPr>
      <w:rPr>
        <w:rFonts w:hint="default"/>
        <w:lang w:val="es-ES" w:eastAsia="en-US" w:bidi="ar-SA"/>
      </w:rPr>
    </w:lvl>
  </w:abstractNum>
  <w:abstractNum w:abstractNumId="5" w15:restartNumberingAfterBreak="0">
    <w:nsid w:val="19B57185"/>
    <w:multiLevelType w:val="hybridMultilevel"/>
    <w:tmpl w:val="5F687A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1E6B2F"/>
    <w:multiLevelType w:val="hybridMultilevel"/>
    <w:tmpl w:val="F5F4539E"/>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7" w15:restartNumberingAfterBreak="0">
    <w:nsid w:val="1D78442D"/>
    <w:multiLevelType w:val="hybridMultilevel"/>
    <w:tmpl w:val="EBC44FF0"/>
    <w:lvl w:ilvl="0" w:tplc="1EFE3642">
      <w:start w:val="1"/>
      <w:numFmt w:val="lowerLetter"/>
      <w:lvlText w:val="%1."/>
      <w:lvlJc w:val="left"/>
      <w:pPr>
        <w:ind w:left="498" w:hanging="360"/>
      </w:pPr>
      <w:rPr>
        <w:rFonts w:ascii="Calibri" w:eastAsia="Arial" w:hAnsi="Calibri" w:cs="Arial" w:hint="default"/>
        <w:spacing w:val="-1"/>
        <w:w w:val="100"/>
        <w:sz w:val="20"/>
        <w:szCs w:val="20"/>
        <w:lang w:val="es-ES" w:eastAsia="en-US" w:bidi="ar-SA"/>
      </w:rPr>
    </w:lvl>
    <w:lvl w:ilvl="1" w:tplc="8B38830E">
      <w:numFmt w:val="bullet"/>
      <w:lvlText w:val="•"/>
      <w:lvlJc w:val="left"/>
      <w:pPr>
        <w:ind w:left="1400" w:hanging="360"/>
      </w:pPr>
      <w:rPr>
        <w:rFonts w:hint="default"/>
        <w:lang w:val="es-ES" w:eastAsia="en-US" w:bidi="ar-SA"/>
      </w:rPr>
    </w:lvl>
    <w:lvl w:ilvl="2" w:tplc="4070917A">
      <w:numFmt w:val="bullet"/>
      <w:lvlText w:val="•"/>
      <w:lvlJc w:val="left"/>
      <w:pPr>
        <w:ind w:left="2301" w:hanging="360"/>
      </w:pPr>
      <w:rPr>
        <w:rFonts w:hint="default"/>
        <w:lang w:val="es-ES" w:eastAsia="en-US" w:bidi="ar-SA"/>
      </w:rPr>
    </w:lvl>
    <w:lvl w:ilvl="3" w:tplc="85EE7604">
      <w:numFmt w:val="bullet"/>
      <w:lvlText w:val="•"/>
      <w:lvlJc w:val="left"/>
      <w:pPr>
        <w:ind w:left="3201" w:hanging="360"/>
      </w:pPr>
      <w:rPr>
        <w:rFonts w:hint="default"/>
        <w:lang w:val="es-ES" w:eastAsia="en-US" w:bidi="ar-SA"/>
      </w:rPr>
    </w:lvl>
    <w:lvl w:ilvl="4" w:tplc="10B0764A">
      <w:numFmt w:val="bullet"/>
      <w:lvlText w:val="•"/>
      <w:lvlJc w:val="left"/>
      <w:pPr>
        <w:ind w:left="4102" w:hanging="360"/>
      </w:pPr>
      <w:rPr>
        <w:rFonts w:hint="default"/>
        <w:lang w:val="es-ES" w:eastAsia="en-US" w:bidi="ar-SA"/>
      </w:rPr>
    </w:lvl>
    <w:lvl w:ilvl="5" w:tplc="620AA098">
      <w:numFmt w:val="bullet"/>
      <w:lvlText w:val="•"/>
      <w:lvlJc w:val="left"/>
      <w:pPr>
        <w:ind w:left="5003" w:hanging="360"/>
      </w:pPr>
      <w:rPr>
        <w:rFonts w:hint="default"/>
        <w:lang w:val="es-ES" w:eastAsia="en-US" w:bidi="ar-SA"/>
      </w:rPr>
    </w:lvl>
    <w:lvl w:ilvl="6" w:tplc="70284086">
      <w:numFmt w:val="bullet"/>
      <w:lvlText w:val="•"/>
      <w:lvlJc w:val="left"/>
      <w:pPr>
        <w:ind w:left="5903" w:hanging="360"/>
      </w:pPr>
      <w:rPr>
        <w:rFonts w:hint="default"/>
        <w:lang w:val="es-ES" w:eastAsia="en-US" w:bidi="ar-SA"/>
      </w:rPr>
    </w:lvl>
    <w:lvl w:ilvl="7" w:tplc="D312E278">
      <w:numFmt w:val="bullet"/>
      <w:lvlText w:val="•"/>
      <w:lvlJc w:val="left"/>
      <w:pPr>
        <w:ind w:left="6804" w:hanging="360"/>
      </w:pPr>
      <w:rPr>
        <w:rFonts w:hint="default"/>
        <w:lang w:val="es-ES" w:eastAsia="en-US" w:bidi="ar-SA"/>
      </w:rPr>
    </w:lvl>
    <w:lvl w:ilvl="8" w:tplc="97A29D2A">
      <w:numFmt w:val="bullet"/>
      <w:lvlText w:val="•"/>
      <w:lvlJc w:val="left"/>
      <w:pPr>
        <w:ind w:left="7705" w:hanging="360"/>
      </w:pPr>
      <w:rPr>
        <w:rFonts w:hint="default"/>
        <w:lang w:val="es-ES" w:eastAsia="en-US" w:bidi="ar-SA"/>
      </w:rPr>
    </w:lvl>
  </w:abstractNum>
  <w:abstractNum w:abstractNumId="8" w15:restartNumberingAfterBreak="0">
    <w:nsid w:val="1E9E45A2"/>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9" w15:restartNumberingAfterBreak="0">
    <w:nsid w:val="223D3F08"/>
    <w:multiLevelType w:val="hybridMultilevel"/>
    <w:tmpl w:val="C82CFA7A"/>
    <w:lvl w:ilvl="0" w:tplc="AD02AD68">
      <w:start w:val="1"/>
      <w:numFmt w:val="lowerLetter"/>
      <w:lvlText w:val="%1."/>
      <w:lvlJc w:val="left"/>
      <w:pPr>
        <w:ind w:left="750" w:hanging="360"/>
      </w:pPr>
      <w:rPr>
        <w:rFonts w:ascii="Calibri" w:eastAsia="Calibri" w:hAnsi="Calibri" w:cs="Calibri" w:hint="default"/>
        <w:w w:val="99"/>
        <w:sz w:val="20"/>
        <w:szCs w:val="20"/>
        <w:lang w:val="es-ES" w:eastAsia="en-US" w:bidi="ar-SA"/>
      </w:rPr>
    </w:lvl>
    <w:lvl w:ilvl="1" w:tplc="E88E2562">
      <w:numFmt w:val="bullet"/>
      <w:lvlText w:val="•"/>
      <w:lvlJc w:val="left"/>
      <w:pPr>
        <w:ind w:left="1634" w:hanging="360"/>
      </w:pPr>
      <w:rPr>
        <w:rFonts w:hint="default"/>
        <w:lang w:val="es-ES" w:eastAsia="en-US" w:bidi="ar-SA"/>
      </w:rPr>
    </w:lvl>
    <w:lvl w:ilvl="2" w:tplc="7E1C6894">
      <w:numFmt w:val="bullet"/>
      <w:lvlText w:val="•"/>
      <w:lvlJc w:val="left"/>
      <w:pPr>
        <w:ind w:left="2509" w:hanging="360"/>
      </w:pPr>
      <w:rPr>
        <w:rFonts w:hint="default"/>
        <w:lang w:val="es-ES" w:eastAsia="en-US" w:bidi="ar-SA"/>
      </w:rPr>
    </w:lvl>
    <w:lvl w:ilvl="3" w:tplc="5C42E982">
      <w:numFmt w:val="bullet"/>
      <w:lvlText w:val="•"/>
      <w:lvlJc w:val="left"/>
      <w:pPr>
        <w:ind w:left="3383" w:hanging="360"/>
      </w:pPr>
      <w:rPr>
        <w:rFonts w:hint="default"/>
        <w:lang w:val="es-ES" w:eastAsia="en-US" w:bidi="ar-SA"/>
      </w:rPr>
    </w:lvl>
    <w:lvl w:ilvl="4" w:tplc="CE149592">
      <w:numFmt w:val="bullet"/>
      <w:lvlText w:val="•"/>
      <w:lvlJc w:val="left"/>
      <w:pPr>
        <w:ind w:left="4258" w:hanging="360"/>
      </w:pPr>
      <w:rPr>
        <w:rFonts w:hint="default"/>
        <w:lang w:val="es-ES" w:eastAsia="en-US" w:bidi="ar-SA"/>
      </w:rPr>
    </w:lvl>
    <w:lvl w:ilvl="5" w:tplc="940AC1B8">
      <w:numFmt w:val="bullet"/>
      <w:lvlText w:val="•"/>
      <w:lvlJc w:val="left"/>
      <w:pPr>
        <w:ind w:left="5133" w:hanging="360"/>
      </w:pPr>
      <w:rPr>
        <w:rFonts w:hint="default"/>
        <w:lang w:val="es-ES" w:eastAsia="en-US" w:bidi="ar-SA"/>
      </w:rPr>
    </w:lvl>
    <w:lvl w:ilvl="6" w:tplc="318E7808">
      <w:numFmt w:val="bullet"/>
      <w:lvlText w:val="•"/>
      <w:lvlJc w:val="left"/>
      <w:pPr>
        <w:ind w:left="6007" w:hanging="360"/>
      </w:pPr>
      <w:rPr>
        <w:rFonts w:hint="default"/>
        <w:lang w:val="es-ES" w:eastAsia="en-US" w:bidi="ar-SA"/>
      </w:rPr>
    </w:lvl>
    <w:lvl w:ilvl="7" w:tplc="506A6DA0">
      <w:numFmt w:val="bullet"/>
      <w:lvlText w:val="•"/>
      <w:lvlJc w:val="left"/>
      <w:pPr>
        <w:ind w:left="6882" w:hanging="360"/>
      </w:pPr>
      <w:rPr>
        <w:rFonts w:hint="default"/>
        <w:lang w:val="es-ES" w:eastAsia="en-US" w:bidi="ar-SA"/>
      </w:rPr>
    </w:lvl>
    <w:lvl w:ilvl="8" w:tplc="3614E45C">
      <w:numFmt w:val="bullet"/>
      <w:lvlText w:val="•"/>
      <w:lvlJc w:val="left"/>
      <w:pPr>
        <w:ind w:left="7757" w:hanging="360"/>
      </w:pPr>
      <w:rPr>
        <w:rFonts w:hint="default"/>
        <w:lang w:val="es-ES" w:eastAsia="en-US" w:bidi="ar-SA"/>
      </w:rPr>
    </w:lvl>
  </w:abstractNum>
  <w:abstractNum w:abstractNumId="10" w15:restartNumberingAfterBreak="0">
    <w:nsid w:val="2711763E"/>
    <w:multiLevelType w:val="multilevel"/>
    <w:tmpl w:val="12A82376"/>
    <w:lvl w:ilvl="0">
      <w:start w:val="11"/>
      <w:numFmt w:val="decimal"/>
      <w:lvlText w:val="%1"/>
      <w:lvlJc w:val="left"/>
      <w:pPr>
        <w:ind w:left="616" w:hanging="478"/>
      </w:pPr>
      <w:rPr>
        <w:rFonts w:hint="default"/>
        <w:lang w:val="es-ES" w:eastAsia="en-US" w:bidi="ar-SA"/>
      </w:rPr>
    </w:lvl>
    <w:lvl w:ilvl="1">
      <w:start w:val="1"/>
      <w:numFmt w:val="decimal"/>
      <w:lvlText w:val="%1.%2"/>
      <w:lvlJc w:val="left"/>
      <w:pPr>
        <w:ind w:left="616" w:hanging="478"/>
      </w:pPr>
      <w:rPr>
        <w:rFonts w:ascii="Arial" w:eastAsia="Arial" w:hAnsi="Arial" w:cs="Arial" w:hint="default"/>
        <w:b/>
        <w:bCs/>
        <w:spacing w:val="-4"/>
        <w:w w:val="100"/>
        <w:sz w:val="22"/>
        <w:szCs w:val="22"/>
        <w:lang w:val="es-ES" w:eastAsia="en-US" w:bidi="ar-SA"/>
      </w:rPr>
    </w:lvl>
    <w:lvl w:ilvl="2">
      <w:start w:val="1"/>
      <w:numFmt w:val="upperLetter"/>
      <w:lvlText w:val="%3."/>
      <w:lvlJc w:val="left"/>
      <w:pPr>
        <w:ind w:left="858" w:hanging="360"/>
      </w:pPr>
      <w:rPr>
        <w:rFonts w:ascii="Arial" w:eastAsia="Arial" w:hAnsi="Arial" w:cs="Arial" w:hint="default"/>
        <w:spacing w:val="-4"/>
        <w:w w:val="100"/>
        <w:sz w:val="22"/>
        <w:szCs w:val="22"/>
        <w:lang w:val="es-ES" w:eastAsia="en-US" w:bidi="ar-SA"/>
      </w:rPr>
    </w:lvl>
    <w:lvl w:ilvl="3">
      <w:numFmt w:val="bullet"/>
      <w:lvlText w:val="•"/>
      <w:lvlJc w:val="left"/>
      <w:pPr>
        <w:ind w:left="2781" w:hanging="360"/>
      </w:pPr>
      <w:rPr>
        <w:rFonts w:hint="default"/>
        <w:lang w:val="es-ES" w:eastAsia="en-US" w:bidi="ar-SA"/>
      </w:rPr>
    </w:lvl>
    <w:lvl w:ilvl="4">
      <w:numFmt w:val="bullet"/>
      <w:lvlText w:val="•"/>
      <w:lvlJc w:val="left"/>
      <w:pPr>
        <w:ind w:left="3742"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63" w:hanging="360"/>
      </w:pPr>
      <w:rPr>
        <w:rFonts w:hint="default"/>
        <w:lang w:val="es-ES" w:eastAsia="en-US" w:bidi="ar-SA"/>
      </w:rPr>
    </w:lvl>
    <w:lvl w:ilvl="7">
      <w:numFmt w:val="bullet"/>
      <w:lvlText w:val="•"/>
      <w:lvlJc w:val="left"/>
      <w:pPr>
        <w:ind w:left="6624" w:hanging="360"/>
      </w:pPr>
      <w:rPr>
        <w:rFonts w:hint="default"/>
        <w:lang w:val="es-ES" w:eastAsia="en-US" w:bidi="ar-SA"/>
      </w:rPr>
    </w:lvl>
    <w:lvl w:ilvl="8">
      <w:numFmt w:val="bullet"/>
      <w:lvlText w:val="•"/>
      <w:lvlJc w:val="left"/>
      <w:pPr>
        <w:ind w:left="7584" w:hanging="360"/>
      </w:pPr>
      <w:rPr>
        <w:rFonts w:hint="default"/>
        <w:lang w:val="es-ES" w:eastAsia="en-US" w:bidi="ar-SA"/>
      </w:rPr>
    </w:lvl>
  </w:abstractNum>
  <w:abstractNum w:abstractNumId="11" w15:restartNumberingAfterBreak="0">
    <w:nsid w:val="2820174D"/>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12" w15:restartNumberingAfterBreak="0">
    <w:nsid w:val="28876D44"/>
    <w:multiLevelType w:val="hybridMultilevel"/>
    <w:tmpl w:val="5CDCD71C"/>
    <w:lvl w:ilvl="0" w:tplc="EF22A804">
      <w:start w:val="1"/>
      <w:numFmt w:val="upperRoman"/>
      <w:lvlText w:val="%1."/>
      <w:lvlJc w:val="left"/>
      <w:pPr>
        <w:ind w:left="1512" w:hanging="720"/>
      </w:pPr>
      <w:rPr>
        <w:rFonts w:ascii="Calibri" w:eastAsia="Arial" w:hAnsi="Calibri" w:cs="Calibri" w:hint="default"/>
        <w:spacing w:val="0"/>
        <w:w w:val="100"/>
        <w:sz w:val="20"/>
        <w:szCs w:val="20"/>
        <w:lang w:val="es-ES" w:eastAsia="en-US" w:bidi="ar-SA"/>
      </w:rPr>
    </w:lvl>
    <w:lvl w:ilvl="1" w:tplc="8870CDC0">
      <w:numFmt w:val="bullet"/>
      <w:lvlText w:val="•"/>
      <w:lvlJc w:val="left"/>
      <w:pPr>
        <w:ind w:left="2372" w:hanging="720"/>
      </w:pPr>
      <w:rPr>
        <w:rFonts w:hint="default"/>
        <w:lang w:val="es-ES" w:eastAsia="en-US" w:bidi="ar-SA"/>
      </w:rPr>
    </w:lvl>
    <w:lvl w:ilvl="2" w:tplc="F55A402C">
      <w:numFmt w:val="bullet"/>
      <w:lvlText w:val="•"/>
      <w:lvlJc w:val="left"/>
      <w:pPr>
        <w:ind w:left="3231" w:hanging="720"/>
      </w:pPr>
      <w:rPr>
        <w:rFonts w:hint="default"/>
        <w:lang w:val="es-ES" w:eastAsia="en-US" w:bidi="ar-SA"/>
      </w:rPr>
    </w:lvl>
    <w:lvl w:ilvl="3" w:tplc="53D22A96">
      <w:numFmt w:val="bullet"/>
      <w:lvlText w:val="•"/>
      <w:lvlJc w:val="left"/>
      <w:pPr>
        <w:ind w:left="4089" w:hanging="720"/>
      </w:pPr>
      <w:rPr>
        <w:rFonts w:hint="default"/>
        <w:lang w:val="es-ES" w:eastAsia="en-US" w:bidi="ar-SA"/>
      </w:rPr>
    </w:lvl>
    <w:lvl w:ilvl="4" w:tplc="293AE1A4">
      <w:numFmt w:val="bullet"/>
      <w:lvlText w:val="•"/>
      <w:lvlJc w:val="left"/>
      <w:pPr>
        <w:ind w:left="4948" w:hanging="720"/>
      </w:pPr>
      <w:rPr>
        <w:rFonts w:hint="default"/>
        <w:lang w:val="es-ES" w:eastAsia="en-US" w:bidi="ar-SA"/>
      </w:rPr>
    </w:lvl>
    <w:lvl w:ilvl="5" w:tplc="E6281390">
      <w:numFmt w:val="bullet"/>
      <w:lvlText w:val="•"/>
      <w:lvlJc w:val="left"/>
      <w:pPr>
        <w:ind w:left="5807" w:hanging="720"/>
      </w:pPr>
      <w:rPr>
        <w:rFonts w:hint="default"/>
        <w:lang w:val="es-ES" w:eastAsia="en-US" w:bidi="ar-SA"/>
      </w:rPr>
    </w:lvl>
    <w:lvl w:ilvl="6" w:tplc="BD364460">
      <w:numFmt w:val="bullet"/>
      <w:lvlText w:val="•"/>
      <w:lvlJc w:val="left"/>
      <w:pPr>
        <w:ind w:left="6665" w:hanging="720"/>
      </w:pPr>
      <w:rPr>
        <w:rFonts w:hint="default"/>
        <w:lang w:val="es-ES" w:eastAsia="en-US" w:bidi="ar-SA"/>
      </w:rPr>
    </w:lvl>
    <w:lvl w:ilvl="7" w:tplc="68D2C0A6">
      <w:numFmt w:val="bullet"/>
      <w:lvlText w:val="•"/>
      <w:lvlJc w:val="left"/>
      <w:pPr>
        <w:ind w:left="7524" w:hanging="720"/>
      </w:pPr>
      <w:rPr>
        <w:rFonts w:hint="default"/>
        <w:lang w:val="es-ES" w:eastAsia="en-US" w:bidi="ar-SA"/>
      </w:rPr>
    </w:lvl>
    <w:lvl w:ilvl="8" w:tplc="22BE2A82">
      <w:numFmt w:val="bullet"/>
      <w:lvlText w:val="•"/>
      <w:lvlJc w:val="left"/>
      <w:pPr>
        <w:ind w:left="8383" w:hanging="720"/>
      </w:pPr>
      <w:rPr>
        <w:rFonts w:hint="default"/>
        <w:lang w:val="es-ES" w:eastAsia="en-US" w:bidi="ar-SA"/>
      </w:rPr>
    </w:lvl>
  </w:abstractNum>
  <w:abstractNum w:abstractNumId="13" w15:restartNumberingAfterBreak="0">
    <w:nsid w:val="2A194CC2"/>
    <w:multiLevelType w:val="hybridMultilevel"/>
    <w:tmpl w:val="D506052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4" w15:restartNumberingAfterBreak="0">
    <w:nsid w:val="350E1018"/>
    <w:multiLevelType w:val="hybridMultilevel"/>
    <w:tmpl w:val="41A0E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7458F3"/>
    <w:multiLevelType w:val="hybridMultilevel"/>
    <w:tmpl w:val="B574C996"/>
    <w:lvl w:ilvl="0" w:tplc="4FACC864">
      <w:start w:val="1"/>
      <w:numFmt w:val="decimal"/>
      <w:lvlText w:val="%1."/>
      <w:lvlJc w:val="left"/>
      <w:pPr>
        <w:ind w:left="558" w:hanging="360"/>
      </w:pPr>
      <w:rPr>
        <w:rFonts w:hint="default"/>
        <w:b/>
        <w:bCs/>
      </w:rPr>
    </w:lvl>
    <w:lvl w:ilvl="1" w:tplc="F5B01C02">
      <w:start w:val="1"/>
      <w:numFmt w:val="decimal"/>
      <w:lvlText w:val="%2)"/>
      <w:lvlJc w:val="left"/>
      <w:pPr>
        <w:ind w:left="1278" w:hanging="360"/>
      </w:pPr>
      <w:rPr>
        <w:rFonts w:hint="default"/>
      </w:r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6" w15:restartNumberingAfterBreak="0">
    <w:nsid w:val="47A8363D"/>
    <w:multiLevelType w:val="hybridMultilevel"/>
    <w:tmpl w:val="E67002EA"/>
    <w:lvl w:ilvl="0" w:tplc="36A6FFF4">
      <w:start w:val="1"/>
      <w:numFmt w:val="lowerLetter"/>
      <w:lvlText w:val="%1."/>
      <w:lvlJc w:val="left"/>
      <w:pPr>
        <w:ind w:left="498" w:hanging="360"/>
      </w:pPr>
      <w:rPr>
        <w:rFonts w:ascii="Arial" w:eastAsia="Arial" w:hAnsi="Arial" w:cs="Arial" w:hint="default"/>
        <w:spacing w:val="-1"/>
        <w:w w:val="100"/>
        <w:sz w:val="22"/>
        <w:szCs w:val="22"/>
        <w:lang w:val="es-ES" w:eastAsia="en-US" w:bidi="ar-SA"/>
      </w:rPr>
    </w:lvl>
    <w:lvl w:ilvl="1" w:tplc="C34CDB9A">
      <w:numFmt w:val="bullet"/>
      <w:lvlText w:val="•"/>
      <w:lvlJc w:val="left"/>
      <w:pPr>
        <w:ind w:left="1400" w:hanging="360"/>
      </w:pPr>
      <w:rPr>
        <w:lang w:val="es-ES" w:eastAsia="en-US" w:bidi="ar-SA"/>
      </w:rPr>
    </w:lvl>
    <w:lvl w:ilvl="2" w:tplc="5A748E0C">
      <w:numFmt w:val="bullet"/>
      <w:lvlText w:val="•"/>
      <w:lvlJc w:val="left"/>
      <w:pPr>
        <w:ind w:left="2301" w:hanging="360"/>
      </w:pPr>
      <w:rPr>
        <w:lang w:val="es-ES" w:eastAsia="en-US" w:bidi="ar-SA"/>
      </w:rPr>
    </w:lvl>
    <w:lvl w:ilvl="3" w:tplc="C4A6CD3C">
      <w:numFmt w:val="bullet"/>
      <w:lvlText w:val="•"/>
      <w:lvlJc w:val="left"/>
      <w:pPr>
        <w:ind w:left="3201" w:hanging="360"/>
      </w:pPr>
      <w:rPr>
        <w:lang w:val="es-ES" w:eastAsia="en-US" w:bidi="ar-SA"/>
      </w:rPr>
    </w:lvl>
    <w:lvl w:ilvl="4" w:tplc="FE9E76BE">
      <w:numFmt w:val="bullet"/>
      <w:lvlText w:val="•"/>
      <w:lvlJc w:val="left"/>
      <w:pPr>
        <w:ind w:left="4102" w:hanging="360"/>
      </w:pPr>
      <w:rPr>
        <w:lang w:val="es-ES" w:eastAsia="en-US" w:bidi="ar-SA"/>
      </w:rPr>
    </w:lvl>
    <w:lvl w:ilvl="5" w:tplc="F3DAB904">
      <w:numFmt w:val="bullet"/>
      <w:lvlText w:val="•"/>
      <w:lvlJc w:val="left"/>
      <w:pPr>
        <w:ind w:left="5003" w:hanging="360"/>
      </w:pPr>
      <w:rPr>
        <w:lang w:val="es-ES" w:eastAsia="en-US" w:bidi="ar-SA"/>
      </w:rPr>
    </w:lvl>
    <w:lvl w:ilvl="6" w:tplc="640EDCF0">
      <w:numFmt w:val="bullet"/>
      <w:lvlText w:val="•"/>
      <w:lvlJc w:val="left"/>
      <w:pPr>
        <w:ind w:left="5903" w:hanging="360"/>
      </w:pPr>
      <w:rPr>
        <w:lang w:val="es-ES" w:eastAsia="en-US" w:bidi="ar-SA"/>
      </w:rPr>
    </w:lvl>
    <w:lvl w:ilvl="7" w:tplc="78F260EC">
      <w:numFmt w:val="bullet"/>
      <w:lvlText w:val="•"/>
      <w:lvlJc w:val="left"/>
      <w:pPr>
        <w:ind w:left="6804" w:hanging="360"/>
      </w:pPr>
      <w:rPr>
        <w:lang w:val="es-ES" w:eastAsia="en-US" w:bidi="ar-SA"/>
      </w:rPr>
    </w:lvl>
    <w:lvl w:ilvl="8" w:tplc="C0A87622">
      <w:numFmt w:val="bullet"/>
      <w:lvlText w:val="•"/>
      <w:lvlJc w:val="left"/>
      <w:pPr>
        <w:ind w:left="7705" w:hanging="360"/>
      </w:pPr>
      <w:rPr>
        <w:lang w:val="es-ES" w:eastAsia="en-US" w:bidi="ar-SA"/>
      </w:rPr>
    </w:lvl>
  </w:abstractNum>
  <w:abstractNum w:abstractNumId="17" w15:restartNumberingAfterBreak="0">
    <w:nsid w:val="4F7333E1"/>
    <w:multiLevelType w:val="hybridMultilevel"/>
    <w:tmpl w:val="A24261E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8" w15:restartNumberingAfterBreak="0">
    <w:nsid w:val="54F17637"/>
    <w:multiLevelType w:val="multilevel"/>
    <w:tmpl w:val="EEF4BD34"/>
    <w:lvl w:ilvl="0">
      <w:start w:val="20"/>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spacing w:val="-1"/>
        <w:w w:val="100"/>
        <w:sz w:val="22"/>
        <w:szCs w:val="22"/>
        <w:lang w:val="es-ES" w:eastAsia="en-US" w:bidi="ar-SA"/>
      </w:rPr>
    </w:lvl>
    <w:lvl w:ilvl="2">
      <w:numFmt w:val="bullet"/>
      <w:lvlText w:val="•"/>
      <w:lvlJc w:val="left"/>
      <w:pPr>
        <w:ind w:left="2589" w:hanging="720"/>
      </w:pPr>
      <w:rPr>
        <w:rFonts w:hint="default"/>
        <w:lang w:val="es-ES" w:eastAsia="en-US" w:bidi="ar-SA"/>
      </w:rPr>
    </w:lvl>
    <w:lvl w:ilvl="3">
      <w:numFmt w:val="bullet"/>
      <w:lvlText w:val="•"/>
      <w:lvlJc w:val="left"/>
      <w:pPr>
        <w:ind w:left="3453" w:hanging="720"/>
      </w:pPr>
      <w:rPr>
        <w:rFonts w:hint="default"/>
        <w:lang w:val="es-ES" w:eastAsia="en-US" w:bidi="ar-SA"/>
      </w:rPr>
    </w:lvl>
    <w:lvl w:ilvl="4">
      <w:numFmt w:val="bullet"/>
      <w:lvlText w:val="•"/>
      <w:lvlJc w:val="left"/>
      <w:pPr>
        <w:ind w:left="4318" w:hanging="720"/>
      </w:pPr>
      <w:rPr>
        <w:rFonts w:hint="default"/>
        <w:lang w:val="es-ES" w:eastAsia="en-US" w:bidi="ar-SA"/>
      </w:rPr>
    </w:lvl>
    <w:lvl w:ilvl="5">
      <w:numFmt w:val="bullet"/>
      <w:lvlText w:val="•"/>
      <w:lvlJc w:val="left"/>
      <w:pPr>
        <w:ind w:left="5183" w:hanging="720"/>
      </w:pPr>
      <w:rPr>
        <w:rFonts w:hint="default"/>
        <w:lang w:val="es-ES" w:eastAsia="en-US" w:bidi="ar-SA"/>
      </w:rPr>
    </w:lvl>
    <w:lvl w:ilvl="6">
      <w:numFmt w:val="bullet"/>
      <w:lvlText w:val="•"/>
      <w:lvlJc w:val="left"/>
      <w:pPr>
        <w:ind w:left="6047" w:hanging="720"/>
      </w:pPr>
      <w:rPr>
        <w:rFonts w:hint="default"/>
        <w:lang w:val="es-ES" w:eastAsia="en-US" w:bidi="ar-SA"/>
      </w:rPr>
    </w:lvl>
    <w:lvl w:ilvl="7">
      <w:numFmt w:val="bullet"/>
      <w:lvlText w:val="•"/>
      <w:lvlJc w:val="left"/>
      <w:pPr>
        <w:ind w:left="6912" w:hanging="720"/>
      </w:pPr>
      <w:rPr>
        <w:rFonts w:hint="default"/>
        <w:lang w:val="es-ES" w:eastAsia="en-US" w:bidi="ar-SA"/>
      </w:rPr>
    </w:lvl>
    <w:lvl w:ilvl="8">
      <w:numFmt w:val="bullet"/>
      <w:lvlText w:val="•"/>
      <w:lvlJc w:val="left"/>
      <w:pPr>
        <w:ind w:left="7777" w:hanging="720"/>
      </w:pPr>
      <w:rPr>
        <w:rFonts w:hint="default"/>
        <w:lang w:val="es-ES" w:eastAsia="en-US" w:bidi="ar-SA"/>
      </w:rPr>
    </w:lvl>
  </w:abstractNum>
  <w:abstractNum w:abstractNumId="19" w15:restartNumberingAfterBreak="0">
    <w:nsid w:val="5FA92BE3"/>
    <w:multiLevelType w:val="multilevel"/>
    <w:tmpl w:val="DA2095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8A4FB2"/>
    <w:multiLevelType w:val="hybridMultilevel"/>
    <w:tmpl w:val="3118E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D76E6"/>
    <w:multiLevelType w:val="hybridMultilevel"/>
    <w:tmpl w:val="C30ACDC2"/>
    <w:lvl w:ilvl="0" w:tplc="2A1CDE3A">
      <w:start w:val="1"/>
      <w:numFmt w:val="lowerLetter"/>
      <w:lvlText w:val="%1."/>
      <w:lvlJc w:val="left"/>
      <w:pPr>
        <w:ind w:left="498" w:hanging="360"/>
      </w:pPr>
      <w:rPr>
        <w:rFonts w:asciiTheme="minorHAnsi" w:eastAsia="Arial" w:hAnsiTheme="minorHAnsi" w:cstheme="minorHAnsi" w:hint="default"/>
        <w:spacing w:val="-1"/>
        <w:w w:val="100"/>
        <w:sz w:val="20"/>
        <w:szCs w:val="20"/>
        <w:lang w:val="es-ES" w:eastAsia="en-US" w:bidi="ar-SA"/>
      </w:rPr>
    </w:lvl>
    <w:lvl w:ilvl="1" w:tplc="D3DE8F98">
      <w:numFmt w:val="bullet"/>
      <w:lvlText w:val="•"/>
      <w:lvlJc w:val="left"/>
      <w:pPr>
        <w:ind w:left="1400" w:hanging="360"/>
      </w:pPr>
      <w:rPr>
        <w:rFonts w:hint="default"/>
        <w:lang w:val="es-ES" w:eastAsia="en-US" w:bidi="ar-SA"/>
      </w:rPr>
    </w:lvl>
    <w:lvl w:ilvl="2" w:tplc="4EB8581C">
      <w:numFmt w:val="bullet"/>
      <w:lvlText w:val="•"/>
      <w:lvlJc w:val="left"/>
      <w:pPr>
        <w:ind w:left="2301" w:hanging="360"/>
      </w:pPr>
      <w:rPr>
        <w:rFonts w:hint="default"/>
        <w:lang w:val="es-ES" w:eastAsia="en-US" w:bidi="ar-SA"/>
      </w:rPr>
    </w:lvl>
    <w:lvl w:ilvl="3" w:tplc="86AAB56C">
      <w:numFmt w:val="bullet"/>
      <w:lvlText w:val="•"/>
      <w:lvlJc w:val="left"/>
      <w:pPr>
        <w:ind w:left="3201" w:hanging="360"/>
      </w:pPr>
      <w:rPr>
        <w:rFonts w:hint="default"/>
        <w:lang w:val="es-ES" w:eastAsia="en-US" w:bidi="ar-SA"/>
      </w:rPr>
    </w:lvl>
    <w:lvl w:ilvl="4" w:tplc="84786248">
      <w:numFmt w:val="bullet"/>
      <w:lvlText w:val="•"/>
      <w:lvlJc w:val="left"/>
      <w:pPr>
        <w:ind w:left="4102" w:hanging="360"/>
      </w:pPr>
      <w:rPr>
        <w:rFonts w:hint="default"/>
        <w:lang w:val="es-ES" w:eastAsia="en-US" w:bidi="ar-SA"/>
      </w:rPr>
    </w:lvl>
    <w:lvl w:ilvl="5" w:tplc="C8D8AD6C">
      <w:numFmt w:val="bullet"/>
      <w:lvlText w:val="•"/>
      <w:lvlJc w:val="left"/>
      <w:pPr>
        <w:ind w:left="5003" w:hanging="360"/>
      </w:pPr>
      <w:rPr>
        <w:rFonts w:hint="default"/>
        <w:lang w:val="es-ES" w:eastAsia="en-US" w:bidi="ar-SA"/>
      </w:rPr>
    </w:lvl>
    <w:lvl w:ilvl="6" w:tplc="B83C880A">
      <w:numFmt w:val="bullet"/>
      <w:lvlText w:val="•"/>
      <w:lvlJc w:val="left"/>
      <w:pPr>
        <w:ind w:left="5903" w:hanging="360"/>
      </w:pPr>
      <w:rPr>
        <w:rFonts w:hint="default"/>
        <w:lang w:val="es-ES" w:eastAsia="en-US" w:bidi="ar-SA"/>
      </w:rPr>
    </w:lvl>
    <w:lvl w:ilvl="7" w:tplc="900E1062">
      <w:numFmt w:val="bullet"/>
      <w:lvlText w:val="•"/>
      <w:lvlJc w:val="left"/>
      <w:pPr>
        <w:ind w:left="6804" w:hanging="360"/>
      </w:pPr>
      <w:rPr>
        <w:rFonts w:hint="default"/>
        <w:lang w:val="es-ES" w:eastAsia="en-US" w:bidi="ar-SA"/>
      </w:rPr>
    </w:lvl>
    <w:lvl w:ilvl="8" w:tplc="EB8C12CA">
      <w:numFmt w:val="bullet"/>
      <w:lvlText w:val="•"/>
      <w:lvlJc w:val="left"/>
      <w:pPr>
        <w:ind w:left="7705" w:hanging="360"/>
      </w:pPr>
      <w:rPr>
        <w:rFonts w:hint="default"/>
        <w:lang w:val="es-ES" w:eastAsia="en-US" w:bidi="ar-SA"/>
      </w:rPr>
    </w:lvl>
  </w:abstractNum>
  <w:abstractNum w:abstractNumId="22" w15:restartNumberingAfterBreak="0">
    <w:nsid w:val="6C5C5C9A"/>
    <w:multiLevelType w:val="hybridMultilevel"/>
    <w:tmpl w:val="4D7A9CA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23" w15:restartNumberingAfterBreak="0">
    <w:nsid w:val="6F6846B0"/>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24" w15:restartNumberingAfterBreak="0">
    <w:nsid w:val="73431AF3"/>
    <w:multiLevelType w:val="hybridMultilevel"/>
    <w:tmpl w:val="2A6A8C28"/>
    <w:lvl w:ilvl="0" w:tplc="96C2398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BE40C0"/>
    <w:multiLevelType w:val="multilevel"/>
    <w:tmpl w:val="A65465AC"/>
    <w:lvl w:ilvl="0">
      <w:start w:val="1"/>
      <w:numFmt w:val="lowerLetter"/>
      <w:lvlText w:val="%1."/>
      <w:lvlJc w:val="left"/>
      <w:pPr>
        <w:ind w:left="758" w:hanging="360"/>
      </w:pPr>
      <w:rPr>
        <w:rFonts w:ascii="Arial" w:eastAsia="Arial" w:hAnsi="Arial" w:cs="Arial"/>
        <w:spacing w:val="-1"/>
        <w:w w:val="100"/>
        <w:sz w:val="22"/>
        <w:szCs w:val="22"/>
        <w:lang w:val="es-ES" w:eastAsia="en-US" w:bidi="ar-SA"/>
      </w:rPr>
    </w:lvl>
    <w:lvl w:ilvl="1">
      <w:numFmt w:val="bullet"/>
      <w:lvlText w:val=""/>
      <w:lvlJc w:val="left"/>
      <w:pPr>
        <w:ind w:left="1118" w:hanging="360"/>
      </w:pPr>
      <w:rPr>
        <w:rFonts w:ascii="Symbol" w:eastAsia="Symbol" w:hAnsi="Symbol" w:cs="Symbol"/>
        <w:w w:val="100"/>
        <w:sz w:val="22"/>
        <w:szCs w:val="22"/>
        <w:lang w:val="es-ES" w:eastAsia="en-US" w:bidi="ar-SA"/>
      </w:rPr>
    </w:lvl>
    <w:lvl w:ilvl="2">
      <w:numFmt w:val="bullet"/>
      <w:lvlText w:val="•"/>
      <w:lvlJc w:val="left"/>
      <w:pPr>
        <w:ind w:left="2109" w:hanging="360"/>
      </w:pPr>
      <w:rPr>
        <w:lang w:val="es-ES" w:eastAsia="en-US" w:bidi="ar-SA"/>
      </w:rPr>
    </w:lvl>
    <w:lvl w:ilvl="3">
      <w:numFmt w:val="bullet"/>
      <w:lvlText w:val="•"/>
      <w:lvlJc w:val="left"/>
      <w:pPr>
        <w:ind w:left="3099" w:hanging="360"/>
      </w:pPr>
      <w:rPr>
        <w:lang w:val="es-ES" w:eastAsia="en-US" w:bidi="ar-SA"/>
      </w:rPr>
    </w:lvl>
    <w:lvl w:ilvl="4">
      <w:numFmt w:val="bullet"/>
      <w:lvlText w:val="•"/>
      <w:lvlJc w:val="left"/>
      <w:pPr>
        <w:ind w:left="4088" w:hanging="360"/>
      </w:pPr>
      <w:rPr>
        <w:lang w:val="es-ES" w:eastAsia="en-US" w:bidi="ar-SA"/>
      </w:rPr>
    </w:lvl>
    <w:lvl w:ilvl="5">
      <w:numFmt w:val="bullet"/>
      <w:lvlText w:val="•"/>
      <w:lvlJc w:val="left"/>
      <w:pPr>
        <w:ind w:left="5078" w:hanging="360"/>
      </w:pPr>
      <w:rPr>
        <w:lang w:val="es-ES" w:eastAsia="en-US" w:bidi="ar-SA"/>
      </w:rPr>
    </w:lvl>
    <w:lvl w:ilvl="6">
      <w:numFmt w:val="bullet"/>
      <w:lvlText w:val="•"/>
      <w:lvlJc w:val="left"/>
      <w:pPr>
        <w:ind w:left="6068" w:hanging="360"/>
      </w:pPr>
      <w:rPr>
        <w:lang w:val="es-ES" w:eastAsia="en-US" w:bidi="ar-SA"/>
      </w:rPr>
    </w:lvl>
    <w:lvl w:ilvl="7">
      <w:numFmt w:val="bullet"/>
      <w:lvlText w:val="•"/>
      <w:lvlJc w:val="left"/>
      <w:pPr>
        <w:ind w:left="7057" w:hanging="360"/>
      </w:pPr>
      <w:rPr>
        <w:lang w:val="es-ES" w:eastAsia="en-US" w:bidi="ar-SA"/>
      </w:rPr>
    </w:lvl>
    <w:lvl w:ilvl="8">
      <w:numFmt w:val="bullet"/>
      <w:lvlText w:val="•"/>
      <w:lvlJc w:val="left"/>
      <w:pPr>
        <w:ind w:left="8047" w:hanging="360"/>
      </w:pPr>
      <w:rPr>
        <w:lang w:val="es-ES" w:eastAsia="en-US" w:bidi="ar-SA"/>
      </w:rPr>
    </w:lvl>
  </w:abstractNum>
  <w:num w:numId="1">
    <w:abstractNumId w:val="9"/>
  </w:num>
  <w:num w:numId="2">
    <w:abstractNumId w:val="2"/>
  </w:num>
  <w:num w:numId="3">
    <w:abstractNumId w:val="18"/>
  </w:num>
  <w:num w:numId="4">
    <w:abstractNumId w:val="10"/>
  </w:num>
  <w:num w:numId="5">
    <w:abstractNumId w:val="3"/>
  </w:num>
  <w:num w:numId="6">
    <w:abstractNumId w:val="4"/>
  </w:num>
  <w:num w:numId="7">
    <w:abstractNumId w:val="7"/>
  </w:num>
  <w:num w:numId="8">
    <w:abstractNumId w:val="21"/>
  </w:num>
  <w:num w:numId="9">
    <w:abstractNumId w:val="1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5"/>
  </w:num>
  <w:num w:numId="13">
    <w:abstractNumId w:val="22"/>
  </w:num>
  <w:num w:numId="14">
    <w:abstractNumId w:val="17"/>
  </w:num>
  <w:num w:numId="15">
    <w:abstractNumId w:val="13"/>
  </w:num>
  <w:num w:numId="16">
    <w:abstractNumId w:val="6"/>
  </w:num>
  <w:num w:numId="17">
    <w:abstractNumId w:val="0"/>
  </w:num>
  <w:num w:numId="18">
    <w:abstractNumId w:val="11"/>
  </w:num>
  <w:num w:numId="19">
    <w:abstractNumId w:val="23"/>
  </w:num>
  <w:num w:numId="20">
    <w:abstractNumId w:val="8"/>
  </w:num>
  <w:num w:numId="21">
    <w:abstractNumId w:val="19"/>
  </w:num>
  <w:num w:numId="22">
    <w:abstractNumId w:val="14"/>
  </w:num>
  <w:num w:numId="23">
    <w:abstractNumId w:val="20"/>
  </w:num>
  <w:num w:numId="24">
    <w:abstractNumId w:val="1"/>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2F"/>
    <w:rsid w:val="00003B6E"/>
    <w:rsid w:val="00023B3F"/>
    <w:rsid w:val="00035FA8"/>
    <w:rsid w:val="00041732"/>
    <w:rsid w:val="00046C04"/>
    <w:rsid w:val="000540F2"/>
    <w:rsid w:val="00064387"/>
    <w:rsid w:val="00080E4E"/>
    <w:rsid w:val="000B1555"/>
    <w:rsid w:val="000C5DBB"/>
    <w:rsid w:val="000C643B"/>
    <w:rsid w:val="000E3B9B"/>
    <w:rsid w:val="00137408"/>
    <w:rsid w:val="00147BAE"/>
    <w:rsid w:val="00153E4B"/>
    <w:rsid w:val="00164A93"/>
    <w:rsid w:val="00171B59"/>
    <w:rsid w:val="001735CB"/>
    <w:rsid w:val="001770E0"/>
    <w:rsid w:val="0018482B"/>
    <w:rsid w:val="001852B6"/>
    <w:rsid w:val="001928D0"/>
    <w:rsid w:val="00196912"/>
    <w:rsid w:val="001B2289"/>
    <w:rsid w:val="001D0343"/>
    <w:rsid w:val="001D17F5"/>
    <w:rsid w:val="001D7242"/>
    <w:rsid w:val="001D791F"/>
    <w:rsid w:val="001E0745"/>
    <w:rsid w:val="00201D6C"/>
    <w:rsid w:val="00202388"/>
    <w:rsid w:val="002408EE"/>
    <w:rsid w:val="002431B9"/>
    <w:rsid w:val="00244EE1"/>
    <w:rsid w:val="00263E9F"/>
    <w:rsid w:val="00270493"/>
    <w:rsid w:val="00280408"/>
    <w:rsid w:val="002A279F"/>
    <w:rsid w:val="002B400C"/>
    <w:rsid w:val="002B5C5E"/>
    <w:rsid w:val="002E75AE"/>
    <w:rsid w:val="003030A5"/>
    <w:rsid w:val="0031177A"/>
    <w:rsid w:val="0032181C"/>
    <w:rsid w:val="00330D22"/>
    <w:rsid w:val="00331B74"/>
    <w:rsid w:val="00345A80"/>
    <w:rsid w:val="0035576B"/>
    <w:rsid w:val="00362A81"/>
    <w:rsid w:val="003B1969"/>
    <w:rsid w:val="003C192F"/>
    <w:rsid w:val="00413E18"/>
    <w:rsid w:val="00434ECB"/>
    <w:rsid w:val="004375BA"/>
    <w:rsid w:val="00445F30"/>
    <w:rsid w:val="00474211"/>
    <w:rsid w:val="00487360"/>
    <w:rsid w:val="004A64AD"/>
    <w:rsid w:val="004B70D6"/>
    <w:rsid w:val="00504A06"/>
    <w:rsid w:val="005073C2"/>
    <w:rsid w:val="00512CC1"/>
    <w:rsid w:val="00513E08"/>
    <w:rsid w:val="0052167C"/>
    <w:rsid w:val="00554434"/>
    <w:rsid w:val="0057699C"/>
    <w:rsid w:val="005A56E9"/>
    <w:rsid w:val="005C0386"/>
    <w:rsid w:val="005C575C"/>
    <w:rsid w:val="005E0575"/>
    <w:rsid w:val="006022F0"/>
    <w:rsid w:val="0061449F"/>
    <w:rsid w:val="0061582E"/>
    <w:rsid w:val="0063283A"/>
    <w:rsid w:val="006437F1"/>
    <w:rsid w:val="00650A4C"/>
    <w:rsid w:val="006A5FA2"/>
    <w:rsid w:val="006B1D76"/>
    <w:rsid w:val="006B2568"/>
    <w:rsid w:val="006D0422"/>
    <w:rsid w:val="006E36F7"/>
    <w:rsid w:val="006F2F35"/>
    <w:rsid w:val="00736C7E"/>
    <w:rsid w:val="0074592F"/>
    <w:rsid w:val="00750B66"/>
    <w:rsid w:val="00753652"/>
    <w:rsid w:val="007569AA"/>
    <w:rsid w:val="007576CB"/>
    <w:rsid w:val="007730EE"/>
    <w:rsid w:val="007A0113"/>
    <w:rsid w:val="007C1639"/>
    <w:rsid w:val="007D19D6"/>
    <w:rsid w:val="00807094"/>
    <w:rsid w:val="00847EFC"/>
    <w:rsid w:val="008546B7"/>
    <w:rsid w:val="00870EEC"/>
    <w:rsid w:val="00882030"/>
    <w:rsid w:val="00885B3E"/>
    <w:rsid w:val="008A6C4B"/>
    <w:rsid w:val="008B278C"/>
    <w:rsid w:val="008C73A1"/>
    <w:rsid w:val="008D30D4"/>
    <w:rsid w:val="008D57F3"/>
    <w:rsid w:val="008D6732"/>
    <w:rsid w:val="008E15A1"/>
    <w:rsid w:val="008E3679"/>
    <w:rsid w:val="008F7F7A"/>
    <w:rsid w:val="00903FBC"/>
    <w:rsid w:val="00911823"/>
    <w:rsid w:val="009166DF"/>
    <w:rsid w:val="009244EC"/>
    <w:rsid w:val="00933646"/>
    <w:rsid w:val="00953461"/>
    <w:rsid w:val="00954F3B"/>
    <w:rsid w:val="0095541D"/>
    <w:rsid w:val="00963988"/>
    <w:rsid w:val="00972A6C"/>
    <w:rsid w:val="00986008"/>
    <w:rsid w:val="009B6660"/>
    <w:rsid w:val="009D260D"/>
    <w:rsid w:val="009F6784"/>
    <w:rsid w:val="00A06212"/>
    <w:rsid w:val="00A145CF"/>
    <w:rsid w:val="00A71086"/>
    <w:rsid w:val="00A75250"/>
    <w:rsid w:val="00A9006A"/>
    <w:rsid w:val="00AA6D6A"/>
    <w:rsid w:val="00AC059F"/>
    <w:rsid w:val="00AC7E26"/>
    <w:rsid w:val="00B0779E"/>
    <w:rsid w:val="00B1058D"/>
    <w:rsid w:val="00B260A1"/>
    <w:rsid w:val="00B41743"/>
    <w:rsid w:val="00B74FD2"/>
    <w:rsid w:val="00B9294B"/>
    <w:rsid w:val="00BA3C02"/>
    <w:rsid w:val="00BA456C"/>
    <w:rsid w:val="00BA7CB6"/>
    <w:rsid w:val="00BB0FE2"/>
    <w:rsid w:val="00BC4ABD"/>
    <w:rsid w:val="00BD07B7"/>
    <w:rsid w:val="00BE01CF"/>
    <w:rsid w:val="00BE01FF"/>
    <w:rsid w:val="00BE0768"/>
    <w:rsid w:val="00C03B15"/>
    <w:rsid w:val="00C073EE"/>
    <w:rsid w:val="00C172F0"/>
    <w:rsid w:val="00C44852"/>
    <w:rsid w:val="00C53C44"/>
    <w:rsid w:val="00C615E8"/>
    <w:rsid w:val="00C61EC6"/>
    <w:rsid w:val="00C64682"/>
    <w:rsid w:val="00CB03D6"/>
    <w:rsid w:val="00CB7F1A"/>
    <w:rsid w:val="00D173CB"/>
    <w:rsid w:val="00D2300D"/>
    <w:rsid w:val="00D27A9C"/>
    <w:rsid w:val="00D318B2"/>
    <w:rsid w:val="00D325B7"/>
    <w:rsid w:val="00D406C6"/>
    <w:rsid w:val="00D412A2"/>
    <w:rsid w:val="00D4196A"/>
    <w:rsid w:val="00D475EB"/>
    <w:rsid w:val="00D55CA0"/>
    <w:rsid w:val="00D630F6"/>
    <w:rsid w:val="00D91041"/>
    <w:rsid w:val="00D979F6"/>
    <w:rsid w:val="00DA0342"/>
    <w:rsid w:val="00DC3E58"/>
    <w:rsid w:val="00DD47CB"/>
    <w:rsid w:val="00DD4D0F"/>
    <w:rsid w:val="00DE0C6F"/>
    <w:rsid w:val="00DE33C5"/>
    <w:rsid w:val="00DF2C6D"/>
    <w:rsid w:val="00E03DAA"/>
    <w:rsid w:val="00E11BE7"/>
    <w:rsid w:val="00E35088"/>
    <w:rsid w:val="00E37300"/>
    <w:rsid w:val="00E71AD9"/>
    <w:rsid w:val="00E7368B"/>
    <w:rsid w:val="00E753DB"/>
    <w:rsid w:val="00E76EAB"/>
    <w:rsid w:val="00E82242"/>
    <w:rsid w:val="00E823FE"/>
    <w:rsid w:val="00E905DA"/>
    <w:rsid w:val="00E94F1A"/>
    <w:rsid w:val="00EC157A"/>
    <w:rsid w:val="00EE6F83"/>
    <w:rsid w:val="00EF2C41"/>
    <w:rsid w:val="00EF40EA"/>
    <w:rsid w:val="00F0046B"/>
    <w:rsid w:val="00F06C4E"/>
    <w:rsid w:val="00F253D5"/>
    <w:rsid w:val="00FA23BD"/>
    <w:rsid w:val="00FE3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7EBE"/>
  <w15:docId w15:val="{16B11B01-9294-4B01-9BF2-5F07DFA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98" w:hanging="360"/>
      <w:jc w:val="both"/>
    </w:pPr>
  </w:style>
  <w:style w:type="paragraph" w:customStyle="1" w:styleId="TableParagraph">
    <w:name w:val="Table Paragraph"/>
    <w:basedOn w:val="Normal"/>
    <w:qFormat/>
    <w:pPr>
      <w:ind w:left="107"/>
    </w:pPr>
  </w:style>
  <w:style w:type="paragraph" w:styleId="Encabezado">
    <w:name w:val="header"/>
    <w:basedOn w:val="Normal"/>
    <w:link w:val="EncabezadoCar"/>
    <w:uiPriority w:val="99"/>
    <w:unhideWhenUsed/>
    <w:rsid w:val="0061449F"/>
    <w:pPr>
      <w:tabs>
        <w:tab w:val="center" w:pos="4419"/>
        <w:tab w:val="right" w:pos="8838"/>
      </w:tabs>
    </w:pPr>
  </w:style>
  <w:style w:type="character" w:customStyle="1" w:styleId="EncabezadoCar">
    <w:name w:val="Encabezado Car"/>
    <w:basedOn w:val="Fuentedeprrafopredeter"/>
    <w:link w:val="Encabezado"/>
    <w:rsid w:val="0061449F"/>
    <w:rPr>
      <w:rFonts w:ascii="Arial" w:eastAsia="Arial" w:hAnsi="Arial" w:cs="Arial"/>
      <w:lang w:val="es-ES"/>
    </w:rPr>
  </w:style>
  <w:style w:type="paragraph" w:styleId="Piedepgina">
    <w:name w:val="footer"/>
    <w:basedOn w:val="Normal"/>
    <w:link w:val="PiedepginaCar"/>
    <w:uiPriority w:val="99"/>
    <w:unhideWhenUsed/>
    <w:rsid w:val="0061449F"/>
    <w:pPr>
      <w:tabs>
        <w:tab w:val="center" w:pos="4419"/>
        <w:tab w:val="right" w:pos="8838"/>
      </w:tabs>
    </w:pPr>
  </w:style>
  <w:style w:type="character" w:customStyle="1" w:styleId="PiedepginaCar">
    <w:name w:val="Pie de página Car"/>
    <w:basedOn w:val="Fuentedeprrafopredeter"/>
    <w:link w:val="Piedepgina"/>
    <w:uiPriority w:val="99"/>
    <w:rsid w:val="0061449F"/>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47BAE"/>
    <w:rPr>
      <w:rFonts w:ascii="Arial" w:eastAsia="Arial" w:hAnsi="Arial" w:cs="Arial"/>
      <w:lang w:val="es-ES"/>
    </w:rPr>
  </w:style>
  <w:style w:type="character" w:styleId="Refdecomentario">
    <w:name w:val="annotation reference"/>
    <w:basedOn w:val="Fuentedeprrafopredeter"/>
    <w:semiHidden/>
    <w:unhideWhenUsed/>
    <w:rsid w:val="00736C7E"/>
    <w:rPr>
      <w:sz w:val="16"/>
      <w:szCs w:val="16"/>
    </w:rPr>
  </w:style>
  <w:style w:type="paragraph" w:styleId="Textocomentario">
    <w:name w:val="annotation text"/>
    <w:basedOn w:val="Normal"/>
    <w:link w:val="TextocomentarioCar"/>
    <w:semiHidden/>
    <w:unhideWhenUsed/>
    <w:rsid w:val="00736C7E"/>
    <w:rPr>
      <w:sz w:val="20"/>
      <w:szCs w:val="20"/>
    </w:rPr>
  </w:style>
  <w:style w:type="character" w:customStyle="1" w:styleId="TextocomentarioCar">
    <w:name w:val="Texto comentario Car"/>
    <w:basedOn w:val="Fuentedeprrafopredeter"/>
    <w:link w:val="Textocomentario"/>
    <w:semiHidden/>
    <w:rsid w:val="00736C7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6C7E"/>
    <w:rPr>
      <w:b/>
      <w:bCs/>
    </w:rPr>
  </w:style>
  <w:style w:type="character" w:customStyle="1" w:styleId="AsuntodelcomentarioCar">
    <w:name w:val="Asunto del comentario Car"/>
    <w:basedOn w:val="TextocomentarioCar"/>
    <w:link w:val="Asuntodelcomentario"/>
    <w:uiPriority w:val="99"/>
    <w:semiHidden/>
    <w:rsid w:val="00736C7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736C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7E"/>
    <w:rPr>
      <w:rFonts w:ascii="Segoe UI" w:eastAsia="Arial" w:hAnsi="Segoe UI" w:cs="Segoe UI"/>
      <w:sz w:val="18"/>
      <w:szCs w:val="18"/>
      <w:lang w:val="es-ES"/>
    </w:rPr>
  </w:style>
  <w:style w:type="paragraph" w:customStyle="1" w:styleId="Default">
    <w:name w:val="Default"/>
    <w:rsid w:val="00736C7E"/>
    <w:pPr>
      <w:widowControl/>
      <w:adjustRightInd w:val="0"/>
    </w:pPr>
    <w:rPr>
      <w:rFonts w:ascii="Arial" w:eastAsia="Times New Roman" w:hAnsi="Arial" w:cs="Arial"/>
      <w:color w:val="000000"/>
      <w:sz w:val="24"/>
      <w:szCs w:val="24"/>
      <w:lang w:val="es-CO" w:eastAsia="es-CO"/>
    </w:rPr>
  </w:style>
  <w:style w:type="paragraph" w:styleId="Textonotapie">
    <w:name w:val="footnote text"/>
    <w:basedOn w:val="Normal"/>
    <w:link w:val="TextonotapieCar"/>
    <w:uiPriority w:val="99"/>
    <w:semiHidden/>
    <w:unhideWhenUsed/>
    <w:rsid w:val="00F0046B"/>
    <w:rPr>
      <w:sz w:val="20"/>
      <w:szCs w:val="20"/>
    </w:rPr>
  </w:style>
  <w:style w:type="character" w:customStyle="1" w:styleId="TextonotapieCar">
    <w:name w:val="Texto nota pie Car"/>
    <w:basedOn w:val="Fuentedeprrafopredeter"/>
    <w:link w:val="Textonotapie"/>
    <w:uiPriority w:val="99"/>
    <w:semiHidden/>
    <w:rsid w:val="00F0046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0046B"/>
    <w:rPr>
      <w:vertAlign w:val="superscript"/>
    </w:rPr>
  </w:style>
  <w:style w:type="paragraph" w:styleId="Ttulo">
    <w:name w:val="Title"/>
    <w:basedOn w:val="Normal"/>
    <w:next w:val="Normal"/>
    <w:link w:val="TtuloCar"/>
    <w:rsid w:val="00BA7CB6"/>
    <w:pPr>
      <w:keepNext/>
      <w:keepLines/>
      <w:widowControl/>
      <w:autoSpaceDE/>
      <w:autoSpaceDN/>
      <w:spacing w:before="480" w:after="120"/>
    </w:pPr>
    <w:rPr>
      <w:rFonts w:ascii="Times New Roman" w:eastAsia="Times New Roman" w:hAnsi="Times New Roman" w:cs="Times New Roman"/>
      <w:b/>
      <w:sz w:val="72"/>
      <w:szCs w:val="72"/>
      <w:lang w:eastAsia="es-CO"/>
    </w:rPr>
  </w:style>
  <w:style w:type="character" w:customStyle="1" w:styleId="TtuloCar">
    <w:name w:val="Título Car"/>
    <w:basedOn w:val="Fuentedeprrafopredeter"/>
    <w:link w:val="Ttulo"/>
    <w:rsid w:val="00BA7CB6"/>
    <w:rPr>
      <w:rFonts w:ascii="Times New Roman" w:eastAsia="Times New Roman" w:hAnsi="Times New Roman" w:cs="Times New Roman"/>
      <w:b/>
      <w:sz w:val="72"/>
      <w:szCs w:val="72"/>
      <w:lang w:val="es-ES" w:eastAsia="es-CO"/>
    </w:rPr>
  </w:style>
  <w:style w:type="paragraph" w:styleId="Revisin">
    <w:name w:val="Revision"/>
    <w:hidden/>
    <w:uiPriority w:val="99"/>
    <w:semiHidden/>
    <w:rsid w:val="003030A5"/>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31163869">
      <w:bodyDiv w:val="1"/>
      <w:marLeft w:val="0"/>
      <w:marRight w:val="0"/>
      <w:marTop w:val="0"/>
      <w:marBottom w:val="0"/>
      <w:divBdr>
        <w:top w:val="none" w:sz="0" w:space="0" w:color="auto"/>
        <w:left w:val="none" w:sz="0" w:space="0" w:color="auto"/>
        <w:bottom w:val="none" w:sz="0" w:space="0" w:color="auto"/>
        <w:right w:val="none" w:sz="0" w:space="0" w:color="auto"/>
      </w:divBdr>
    </w:div>
    <w:div w:id="234702680">
      <w:bodyDiv w:val="1"/>
      <w:marLeft w:val="0"/>
      <w:marRight w:val="0"/>
      <w:marTop w:val="0"/>
      <w:marBottom w:val="0"/>
      <w:divBdr>
        <w:top w:val="none" w:sz="0" w:space="0" w:color="auto"/>
        <w:left w:val="none" w:sz="0" w:space="0" w:color="auto"/>
        <w:bottom w:val="none" w:sz="0" w:space="0" w:color="auto"/>
        <w:right w:val="none" w:sz="0" w:space="0" w:color="auto"/>
      </w:divBdr>
    </w:div>
    <w:div w:id="1081944658">
      <w:bodyDiv w:val="1"/>
      <w:marLeft w:val="0"/>
      <w:marRight w:val="0"/>
      <w:marTop w:val="0"/>
      <w:marBottom w:val="0"/>
      <w:divBdr>
        <w:top w:val="none" w:sz="0" w:space="0" w:color="auto"/>
        <w:left w:val="none" w:sz="0" w:space="0" w:color="auto"/>
        <w:bottom w:val="none" w:sz="0" w:space="0" w:color="auto"/>
        <w:right w:val="none" w:sz="0" w:space="0" w:color="auto"/>
      </w:divBdr>
    </w:div>
    <w:div w:id="121997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F2ED-B3D8-4295-AB14-EA6134CF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4580</Words>
  <Characters>25192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Baduin</dc:creator>
  <cp:lastModifiedBy>Daniel Espinosa Guarnizo</cp:lastModifiedBy>
  <cp:revision>5</cp:revision>
  <dcterms:created xsi:type="dcterms:W3CDTF">2021-12-13T20:19:00Z</dcterms:created>
  <dcterms:modified xsi:type="dcterms:W3CDTF">2021-12-13T20:30:00Z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para Microsoft 365</vt:lpwstr>
  </property>
  <property fmtid="{D5CDD505-2E9C-101B-9397-08002B2CF9AE}" pid="4" name="LastSaved">
    <vt:filetime>2021-02-27T00:00:00Z</vt:filetime>
  </property>
</Properties>
</file>